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40" w:after="60"/>
      </w:pPr>
      <w:r>
        <w:rPr>
          <w:rFonts w:ascii="Nimbus Sans" w:hAnsi="Nimbus Sans" w:eastAsia="Nimbus Sans"/>
          <w:b/>
          <w:color w:val="B89445"/>
          <w:sz w:val="20"/>
        </w:rPr>
        <w:t>FOUNDER-GOVERNED</w:t>
      </w:r>
    </w:p>
    <w:p>
      <w:pPr>
        <w:spacing w:after="80"/>
      </w:pPr>
      <w:r>
        <w:rPr>
          <w:rFonts w:ascii="Nimbus Sans" w:hAnsi="Nimbus Sans" w:eastAsia="Nimbus Sans"/>
          <w:b/>
          <w:color w:val="10243E"/>
          <w:sz w:val="50"/>
        </w:rPr>
        <w:t>Internal Constitutional Scrutiny Record</w:t>
      </w:r>
    </w:p>
    <w:p>
      <w:pPr>
        <w:spacing w:after="360"/>
      </w:pPr>
      <w:r>
        <w:rPr>
          <w:rFonts w:ascii="Nimbus Sans" w:hAnsi="Nimbus Sans" w:eastAsia="Nimbus Sans"/>
          <w:color w:val="183653"/>
          <w:sz w:val="28"/>
        </w:rPr>
        <w:t>The Re Culture™ Human Experience Framework</w:t>
      </w:r>
    </w:p>
    <w:tbl>
      <w:tblPr>
        <w:tblStyle w:val="TableGrid"/>
        <w:tblW w:type="dxa" w:w="9360"/>
        <w:jc w:val="left"/>
        <w:tblLayout w:type="fixed"/>
        <w:tblLook w:firstColumn="1" w:firstRow="1" w:lastColumn="0" w:lastRow="0" w:noHBand="0" w:noVBand="1" w:val="04A0"/>
        <w:tblInd w:w="120" w:type="dxa"/>
      </w:tblPr>
      <w:tblGrid>
        <w:gridCol w:w="2280"/>
        <w:gridCol w:w="7080"/>
      </w:tblGrid>
      <w:tr>
        <w:trPr>
          <w:trHeight w:hRule="auto"/>
        </w:trPr>
        <w:tc>
          <w:tcPr>
            <w:tcW w:type="dxa" w:w="2280"/>
            <w:tcBorders>
              <w:top w:val="single" w:sz="4" w:color="D9DEE4"/>
              <w:start w:val="single" w:sz="4" w:color="D9DEE4"/>
              <w:bottom w:val="single" w:sz="4" w:color="D9DEE4"/>
              <w:end w:val="single" w:sz="4" w:color="D9DEE4"/>
              <w:insideH w:val="single" w:sz="4" w:color="D9DEE4"/>
              <w:insideV w:val="single" w:sz="4" w:color="D9DEE4"/>
            </w:tcBorders>
            <w:shd w:fill="F5F7F9"/>
            <w:tcMar>
              <w:top w:w="90" w:type="dxa"/>
              <w:start w:w="120" w:type="dxa"/>
              <w:bottom w:w="90" w:type="dxa"/>
              <w:end w:w="120" w:type="dxa"/>
            </w:tcMar>
            <w:vAlign w:val="center"/>
          </w:tcPr>
          <w:p>
            <w:pPr>
              <w:keepLines/>
              <w:spacing w:after="0"/>
            </w:pPr>
            <w:r>
              <w:rPr>
                <w:rFonts w:ascii="Nimbus Sans" w:hAnsi="Nimbus Sans" w:eastAsia="Nimbus Sans"/>
                <w:b/>
                <w:color w:val="10243E"/>
                <w:sz w:val="18"/>
              </w:rPr>
              <w:t>Record ID</w:t>
            </w:r>
          </w:p>
        </w:tc>
        <w:tc>
          <w:tcPr>
            <w:tcW w:type="dxa" w:w="70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pPr>
            <w:r>
              <w:rPr>
                <w:rFonts w:ascii="Nimbus Sans" w:hAnsi="Nimbus Sans" w:eastAsia="Nimbus Sans"/>
                <w:color w:val="20252B"/>
                <w:sz w:val="18"/>
              </w:rPr>
              <w:t>RC-GOV-HX-CSR-2026-08-09</w:t>
            </w:r>
          </w:p>
        </w:tc>
      </w:tr>
      <w:tr>
        <w:trPr>
          <w:trHeight w:hRule="auto"/>
        </w:trPr>
        <w:tc>
          <w:tcPr>
            <w:tcW w:type="dxa" w:w="2280"/>
            <w:tcBorders>
              <w:top w:val="single" w:sz="4" w:color="D9DEE4"/>
              <w:start w:val="single" w:sz="4" w:color="D9DEE4"/>
              <w:bottom w:val="single" w:sz="4" w:color="D9DEE4"/>
              <w:end w:val="single" w:sz="4" w:color="D9DEE4"/>
              <w:insideH w:val="single" w:sz="4" w:color="D9DEE4"/>
              <w:insideV w:val="single" w:sz="4" w:color="D9DEE4"/>
            </w:tcBorders>
            <w:shd w:fill="F5F7F9"/>
            <w:tcMar>
              <w:top w:w="90" w:type="dxa"/>
              <w:start w:w="120" w:type="dxa"/>
              <w:bottom w:w="90" w:type="dxa"/>
              <w:end w:w="120" w:type="dxa"/>
            </w:tcMar>
            <w:vAlign w:val="center"/>
          </w:tcPr>
          <w:p>
            <w:pPr>
              <w:keepLines/>
              <w:spacing w:after="0"/>
            </w:pPr>
            <w:r>
              <w:rPr>
                <w:rFonts w:ascii="Nimbus Sans" w:hAnsi="Nimbus Sans" w:eastAsia="Nimbus Sans"/>
                <w:b/>
                <w:color w:val="10243E"/>
                <w:sz w:val="18"/>
              </w:rPr>
              <w:t>Record Version</w:t>
            </w:r>
          </w:p>
        </w:tc>
        <w:tc>
          <w:tcPr>
            <w:tcW w:type="dxa" w:w="70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pPr>
            <w:r>
              <w:rPr>
                <w:rFonts w:ascii="Nimbus Sans" w:hAnsi="Nimbus Sans" w:eastAsia="Nimbus Sans"/>
                <w:color w:val="20252B"/>
                <w:sz w:val="18"/>
              </w:rPr>
              <w:t>1.0 | Authorized Internal Governance Record</w:t>
            </w:r>
          </w:p>
        </w:tc>
      </w:tr>
      <w:tr>
        <w:trPr>
          <w:trHeight w:hRule="auto"/>
        </w:trPr>
        <w:tc>
          <w:tcPr>
            <w:tcW w:type="dxa" w:w="2280"/>
            <w:tcBorders>
              <w:top w:val="single" w:sz="4" w:color="D9DEE4"/>
              <w:start w:val="single" w:sz="4" w:color="D9DEE4"/>
              <w:bottom w:val="single" w:sz="4" w:color="D9DEE4"/>
              <w:end w:val="single" w:sz="4" w:color="D9DEE4"/>
              <w:insideH w:val="single" w:sz="4" w:color="D9DEE4"/>
              <w:insideV w:val="single" w:sz="4" w:color="D9DEE4"/>
            </w:tcBorders>
            <w:shd w:fill="F5F7F9"/>
            <w:tcMar>
              <w:top w:w="90" w:type="dxa"/>
              <w:start w:w="120" w:type="dxa"/>
              <w:bottom w:w="90" w:type="dxa"/>
              <w:end w:w="120" w:type="dxa"/>
            </w:tcMar>
            <w:vAlign w:val="center"/>
          </w:tcPr>
          <w:p>
            <w:pPr>
              <w:keepLines/>
              <w:spacing w:after="0"/>
            </w:pPr>
            <w:r>
              <w:rPr>
                <w:rFonts w:ascii="Nimbus Sans" w:hAnsi="Nimbus Sans" w:eastAsia="Nimbus Sans"/>
                <w:b/>
                <w:color w:val="10243E"/>
                <w:sz w:val="18"/>
              </w:rPr>
              <w:t>Responsible Human</w:t>
            </w:r>
          </w:p>
        </w:tc>
        <w:tc>
          <w:tcPr>
            <w:tcW w:type="dxa" w:w="70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pPr>
            <w:r>
              <w:rPr>
                <w:rFonts w:ascii="Nimbus Sans" w:hAnsi="Nimbus Sans" w:eastAsia="Nimbus Sans"/>
                <w:color w:val="20252B"/>
                <w:sz w:val="18"/>
              </w:rPr>
              <w:t>Mazhar Ul Haq | Founder, Re Culture™</w:t>
            </w:r>
          </w:p>
        </w:tc>
      </w:tr>
      <w:tr>
        <w:trPr>
          <w:trHeight w:hRule="auto"/>
        </w:trPr>
        <w:tc>
          <w:tcPr>
            <w:tcW w:type="dxa" w:w="2280"/>
            <w:tcBorders>
              <w:top w:val="single" w:sz="4" w:color="D9DEE4"/>
              <w:start w:val="single" w:sz="4" w:color="D9DEE4"/>
              <w:bottom w:val="single" w:sz="4" w:color="D9DEE4"/>
              <w:end w:val="single" w:sz="4" w:color="D9DEE4"/>
              <w:insideH w:val="single" w:sz="4" w:color="D9DEE4"/>
              <w:insideV w:val="single" w:sz="4" w:color="D9DEE4"/>
            </w:tcBorders>
            <w:shd w:fill="F5F7F9"/>
            <w:tcMar>
              <w:top w:w="90" w:type="dxa"/>
              <w:start w:w="120" w:type="dxa"/>
              <w:bottom w:w="90" w:type="dxa"/>
              <w:end w:w="120" w:type="dxa"/>
            </w:tcMar>
            <w:vAlign w:val="center"/>
          </w:tcPr>
          <w:p>
            <w:pPr>
              <w:keepLines/>
              <w:spacing w:after="0"/>
            </w:pPr>
            <w:r>
              <w:rPr>
                <w:rFonts w:ascii="Nimbus Sans" w:hAnsi="Nimbus Sans" w:eastAsia="Nimbus Sans"/>
                <w:b/>
                <w:color w:val="10243E"/>
                <w:sz w:val="18"/>
              </w:rPr>
              <w:t>Decision Date</w:t>
            </w:r>
          </w:p>
        </w:tc>
        <w:tc>
          <w:tcPr>
            <w:tcW w:type="dxa" w:w="70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pPr>
            <w:r>
              <w:rPr>
                <w:rFonts w:ascii="Nimbus Sans" w:hAnsi="Nimbus Sans" w:eastAsia="Nimbus Sans"/>
                <w:color w:val="20252B"/>
                <w:sz w:val="18"/>
              </w:rPr>
              <w:t>9 August 2026 | Asia/Riyadh</w:t>
            </w:r>
          </w:p>
        </w:tc>
      </w:tr>
      <w:tr>
        <w:trPr>
          <w:trHeight w:hRule="auto"/>
        </w:trPr>
        <w:tc>
          <w:tcPr>
            <w:tcW w:type="dxa" w:w="2280"/>
            <w:tcBorders>
              <w:top w:val="single" w:sz="4" w:color="D9DEE4"/>
              <w:start w:val="single" w:sz="4" w:color="D9DEE4"/>
              <w:bottom w:val="single" w:sz="4" w:color="D9DEE4"/>
              <w:end w:val="single" w:sz="4" w:color="D9DEE4"/>
              <w:insideH w:val="single" w:sz="4" w:color="D9DEE4"/>
              <w:insideV w:val="single" w:sz="4" w:color="D9DEE4"/>
            </w:tcBorders>
            <w:shd w:fill="F5F7F9"/>
            <w:tcMar>
              <w:top w:w="90" w:type="dxa"/>
              <w:start w:w="120" w:type="dxa"/>
              <w:bottom w:w="90" w:type="dxa"/>
              <w:end w:w="120" w:type="dxa"/>
            </w:tcMar>
            <w:vAlign w:val="center"/>
          </w:tcPr>
          <w:p>
            <w:pPr>
              <w:keepLines/>
              <w:spacing w:after="0"/>
            </w:pPr>
            <w:r>
              <w:rPr>
                <w:rFonts w:ascii="Nimbus Sans" w:hAnsi="Nimbus Sans" w:eastAsia="Nimbus Sans"/>
                <w:b/>
                <w:color w:val="10243E"/>
                <w:sz w:val="18"/>
              </w:rPr>
              <w:t>Controlled Source</w:t>
            </w:r>
          </w:p>
        </w:tc>
        <w:tc>
          <w:tcPr>
            <w:tcW w:type="dxa" w:w="70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pPr>
            <w:r>
              <w:rPr>
                <w:rFonts w:ascii="Nimbus Sans" w:hAnsi="Nimbus Sans" w:eastAsia="Nimbus Sans"/>
                <w:color w:val="20252B"/>
                <w:sz w:val="18"/>
              </w:rPr>
              <w:t>Human Experience Framework v1.2 | CC BY 4.0</w:t>
            </w:r>
          </w:p>
        </w:tc>
      </w:tr>
      <w:tr>
        <w:trPr>
          <w:trHeight w:hRule="auto"/>
        </w:trPr>
        <w:tc>
          <w:tcPr>
            <w:tcW w:type="dxa" w:w="2280"/>
            <w:tcBorders>
              <w:top w:val="single" w:sz="4" w:color="D9DEE4"/>
              <w:start w:val="single" w:sz="4" w:color="D9DEE4"/>
              <w:bottom w:val="single" w:sz="4" w:color="D9DEE4"/>
              <w:end w:val="single" w:sz="4" w:color="D9DEE4"/>
              <w:insideH w:val="single" w:sz="4" w:color="D9DEE4"/>
              <w:insideV w:val="single" w:sz="4" w:color="D9DEE4"/>
            </w:tcBorders>
            <w:shd w:fill="F5F7F9"/>
            <w:tcMar>
              <w:top w:w="90" w:type="dxa"/>
              <w:start w:w="120" w:type="dxa"/>
              <w:bottom w:w="90" w:type="dxa"/>
              <w:end w:w="120" w:type="dxa"/>
            </w:tcMar>
            <w:vAlign w:val="center"/>
          </w:tcPr>
          <w:p>
            <w:pPr>
              <w:keepLines/>
              <w:spacing w:after="0"/>
            </w:pPr>
            <w:r>
              <w:rPr>
                <w:rFonts w:ascii="Nimbus Sans" w:hAnsi="Nimbus Sans" w:eastAsia="Nimbus Sans"/>
                <w:b/>
                <w:color w:val="10243E"/>
                <w:sz w:val="18"/>
              </w:rPr>
              <w:t>Source DOI</w:t>
            </w:r>
          </w:p>
        </w:tc>
        <w:tc>
          <w:tcPr>
            <w:tcW w:type="dxa" w:w="70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pPr>
            <w:r>
              <w:rPr>
                <w:rFonts w:ascii="Nimbus Sans" w:hAnsi="Nimbus Sans" w:eastAsia="Nimbus Sans"/>
                <w:color w:val="20252B"/>
                <w:sz w:val="18"/>
              </w:rPr>
              <w:t>10.5281/zenodo.21792507</w:t>
            </w:r>
          </w:p>
        </w:tc>
      </w:tr>
      <w:tr>
        <w:trPr>
          <w:trHeight w:hRule="auto"/>
        </w:trPr>
        <w:tc>
          <w:tcPr>
            <w:tcW w:type="dxa" w:w="2280"/>
            <w:tcBorders>
              <w:top w:val="single" w:sz="4" w:color="D9DEE4"/>
              <w:start w:val="single" w:sz="4" w:color="D9DEE4"/>
              <w:bottom w:val="single" w:sz="4" w:color="D9DEE4"/>
              <w:end w:val="single" w:sz="4" w:color="D9DEE4"/>
              <w:insideH w:val="single" w:sz="4" w:color="D9DEE4"/>
              <w:insideV w:val="single" w:sz="4" w:color="D9DEE4"/>
            </w:tcBorders>
            <w:shd w:fill="F5F7F9"/>
            <w:tcMar>
              <w:top w:w="90" w:type="dxa"/>
              <w:start w:w="120" w:type="dxa"/>
              <w:bottom w:w="90" w:type="dxa"/>
              <w:end w:w="120" w:type="dxa"/>
            </w:tcMar>
            <w:vAlign w:val="center"/>
          </w:tcPr>
          <w:p>
            <w:pPr>
              <w:keepLines/>
              <w:spacing w:after="0"/>
            </w:pPr>
            <w:r>
              <w:rPr>
                <w:rFonts w:ascii="Nimbus Sans" w:hAnsi="Nimbus Sans" w:eastAsia="Nimbus Sans"/>
                <w:b/>
                <w:color w:val="10243E"/>
                <w:sz w:val="18"/>
              </w:rPr>
              <w:t>Visibility</w:t>
            </w:r>
          </w:p>
        </w:tc>
        <w:tc>
          <w:tcPr>
            <w:tcW w:type="dxa" w:w="70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pPr>
            <w:r>
              <w:rPr>
                <w:rFonts w:ascii="Nimbus Sans" w:hAnsi="Nimbus Sans" w:eastAsia="Nimbus Sans"/>
                <w:color w:val="20252B"/>
                <w:sz w:val="18"/>
              </w:rPr>
              <w:t>Private Controlled Record Until Separately Authorized For Publication</w:t>
            </w:r>
          </w:p>
        </w:tc>
      </w:tr>
    </w:tbl>
    <w:p>
      <w:pPr>
        <w:pStyle w:val="StatusNote"/>
        <w:spacing w:before="280" w:after="160"/>
        <w:pBdr>
          <w:left w:val="single" w:sz="22" w:space="10" w:color="B89445"/>
        </w:pBdr>
      </w:pPr>
      <w:r>
        <w:rPr>
          <w:rFonts w:ascii="Nimbus Sans" w:hAnsi="Nimbus Sans" w:eastAsia="Nimbus Sans"/>
          <w:b/>
          <w:color w:val="B89445"/>
          <w:sz w:val="22"/>
        </w:rPr>
        <w:t xml:space="preserve">CONTROLLED OUTCOME: </w:t>
      </w:r>
      <w:r>
        <w:rPr>
          <w:rFonts w:ascii="Nimbus Sans" w:hAnsi="Nimbus Sans" w:eastAsia="Nimbus Sans"/>
          <w:b/>
          <w:color w:val="10243E"/>
          <w:sz w:val="22"/>
        </w:rPr>
        <w:t>The Foundational Definition And All Six Constitutional Principles Were Reaffirmed Without Amendment Through Explicit Founder Approval.</w:t>
      </w:r>
    </w:p>
    <w:p>
      <w:pPr>
        <w:pStyle w:val="Body"/>
        <w:keepLines/>
        <w:spacing w:after="160"/>
      </w:pPr>
      <w:r>
        <w:rPr>
          <w:rFonts w:ascii="Nimbus Sans" w:hAnsi="Nimbus Sans" w:eastAsia="Nimbus Sans"/>
          <w:b/>
          <w:color w:val="10243E"/>
          <w:sz w:val="21"/>
        </w:rPr>
        <w:t xml:space="preserve">Closure Boundary: </w:t>
      </w:r>
      <w:r>
        <w:rPr>
          <w:rFonts w:ascii="Nimbus Sans" w:hAnsi="Nimbus Sans" w:eastAsia="Nimbus Sans"/>
          <w:color w:val="20252B"/>
          <w:sz w:val="21"/>
        </w:rPr>
        <w:t>This Record Closes Only The Founder-Governed Internal Scrutiny Of The Foundational Definition And Six Constitutional Principles. It Does Not Constitute Independent Review, Peer Review, Accreditation, Certification, Empirical Validation, Legal Review, Or Institution-Wide Forensic Closure.</w:t>
      </w:r>
    </w:p>
    <w:p>
      <w:pPr>
        <w:pStyle w:val="Body"/>
        <w:keepLines/>
        <w:spacing w:after="160"/>
      </w:pPr>
      <w:r>
        <w:rPr>
          <w:rFonts w:ascii="Nimbus Sans" w:hAnsi="Nimbus Sans" w:eastAsia="Nimbus Sans"/>
          <w:b/>
          <w:color w:val="10243E"/>
          <w:sz w:val="21"/>
        </w:rPr>
        <w:t xml:space="preserve">Technology And Human Responsibility: </w:t>
      </w:r>
      <w:r>
        <w:rPr>
          <w:rFonts w:ascii="Nimbus Sans" w:hAnsi="Nimbus Sans" w:eastAsia="Nimbus Sans"/>
          <w:color w:val="20252B"/>
          <w:sz w:val="21"/>
        </w:rPr>
        <w:t>Re Culture™ Is Founder-Conceived, Human-Governed And AI-Assisted. Artificial Intelligence Assisted Bounded Organization, Drafting And Quality Control. AI Was Not An Evidence Source, Approval Authority Or Closure Signer. Mazhar Ul Haq Retains Final Responsibility For Meaning, Accuracy And Institutional Decisions.</w:t>
      </w:r>
    </w:p>
    <w:p>
      <w:pPr>
        <w:pStyle w:val="Body"/>
        <w:keepLines/>
        <w:spacing w:after="0"/>
      </w:pPr>
      <w:r>
        <w:rPr>
          <w:rFonts w:ascii="Nimbus Sans" w:hAnsi="Nimbus Sans" w:eastAsia="Nimbus Sans"/>
          <w:b/>
          <w:color w:val="10243E"/>
          <w:sz w:val="21"/>
        </w:rPr>
        <w:t xml:space="preserve">Source And Rights: </w:t>
      </w:r>
      <w:r>
        <w:rPr>
          <w:rFonts w:ascii="Nimbus Sans" w:hAnsi="Nimbus Sans" w:eastAsia="Nimbus Sans"/>
          <w:color w:val="20252B"/>
          <w:sz w:val="21"/>
        </w:rPr>
        <w:t>The Controlled Source Is Re Culture™ Human Experience Framework Version 1.2, DOI 10.5281/zenodo.21792507, Licensed Under Creative Commons Attribution 4.0 International. This Record Does Not Alter That Licence Or Imply Endorsement, Accreditation, Certification Or Empirical Validation.</w:t>
      </w:r>
    </w:p>
    <w:p>
      <w:r>
        <w:br w:type="page"/>
      </w:r>
    </w:p>
    <w:p>
      <w:pPr>
        <w:pStyle w:val="SectionKicker"/>
      </w:pPr>
      <w:r>
        <w:rPr>
          <w:rFonts w:ascii="Nimbus Sans" w:hAnsi="Nimbus Sans" w:eastAsia="Nimbus Sans"/>
          <w:b/>
          <w:color w:val="B89445"/>
          <w:sz w:val="18"/>
        </w:rPr>
        <w:t>CONTROL NOTE</w:t>
      </w:r>
    </w:p>
    <w:p>
      <w:pPr>
        <w:pStyle w:val="Heading1"/>
      </w:pPr>
      <w:r>
        <w:rPr>
          <w:rFonts w:ascii="Nimbus Sans" w:hAnsi="Nimbus Sans" w:eastAsia="Nimbus Sans"/>
          <w:b/>
          <w:color w:val="10243E"/>
          <w:sz w:val="36"/>
        </w:rPr>
        <w:t>Scope, Method And Governance Boundary</w:t>
      </w:r>
    </w:p>
    <w:p>
      <w:pPr>
        <w:pStyle w:val="SectionSubtitle"/>
      </w:pPr>
      <w:r>
        <w:rPr>
          <w:rFonts w:ascii="Nimbus Sans" w:hAnsi="Nimbus Sans" w:eastAsia="Nimbus Sans"/>
          <w:i/>
          <w:color w:val="5F6872"/>
          <w:sz w:val="21"/>
        </w:rPr>
        <w:t>What Was Examined, How It Was Decided And What Remains Open</w:t>
      </w:r>
    </w:p>
    <w:p>
      <w:pPr>
        <w:pStyle w:val="Body"/>
        <w:keepLines/>
        <w:spacing w:after="80"/>
      </w:pPr>
      <w:r>
        <w:rPr>
          <w:rFonts w:ascii="Nimbus Sans" w:hAnsi="Nimbus Sans" w:eastAsia="Nimbus Sans"/>
          <w:b/>
          <w:color w:val="10243E"/>
          <w:sz w:val="21"/>
        </w:rPr>
        <w:t xml:space="preserve">Scope: </w:t>
      </w:r>
      <w:r>
        <w:rPr>
          <w:rFonts w:ascii="Nimbus Sans" w:hAnsi="Nimbus Sans" w:eastAsia="Nimbus Sans"/>
          <w:color w:val="20252B"/>
          <w:sz w:val="21"/>
        </w:rPr>
        <w:t>The Controlled Source Text Examined Was The Foundational Definition And Six Constitutional Principles In The Re Culture™ Human Experience Framework Version 1.2, Authorized Controlled Correction, Published Under CC BY 4.0 At DOI 10.5281/zenodo.21792507.</w:t>
      </w:r>
    </w:p>
    <w:p>
      <w:pPr>
        <w:pStyle w:val="Body"/>
        <w:keepLines/>
        <w:spacing w:after="80"/>
      </w:pPr>
      <w:r>
        <w:rPr>
          <w:rFonts w:ascii="Nimbus Sans" w:hAnsi="Nimbus Sans" w:eastAsia="Nimbus Sans"/>
          <w:b/>
          <w:color w:val="10243E"/>
          <w:sz w:val="21"/>
        </w:rPr>
        <w:t xml:space="preserve">Method: </w:t>
      </w:r>
      <w:r>
        <w:rPr>
          <w:rFonts w:ascii="Nimbus Sans" w:hAnsi="Nimbus Sans" w:eastAsia="Nimbus Sans"/>
          <w:color w:val="20252B"/>
          <w:sz w:val="21"/>
        </w:rPr>
        <w:t>Each Constitutional Item Was Examined For Purpose, Conceptual Coherence, Possible Overclaiming, Misuse Risk, Ethical Boundary, Operational Interpretation And Institutional Decision.</w:t>
      </w:r>
    </w:p>
    <w:p>
      <w:pPr>
        <w:pStyle w:val="Body"/>
        <w:keepLines/>
        <w:spacing w:after="80"/>
      </w:pPr>
      <w:r>
        <w:rPr>
          <w:rFonts w:ascii="Nimbus Sans" w:hAnsi="Nimbus Sans" w:eastAsia="Nimbus Sans"/>
          <w:b/>
          <w:color w:val="10243E"/>
          <w:sz w:val="21"/>
        </w:rPr>
        <w:t xml:space="preserve">Decision Rule: </w:t>
      </w:r>
      <w:r>
        <w:rPr>
          <w:rFonts w:ascii="Nimbus Sans" w:hAnsi="Nimbus Sans" w:eastAsia="Nimbus Sans"/>
          <w:color w:val="20252B"/>
          <w:sz w:val="21"/>
        </w:rPr>
        <w:t>The Constitutional Text Could Be Reaffirmed, Reaffirmed With A Controlled Interpretive Boundary, Or Referred For Amendment. No Item Required Amendment.</w:t>
      </w:r>
    </w:p>
    <w:p>
      <w:pPr>
        <w:pStyle w:val="Body"/>
        <w:keepLines/>
        <w:spacing w:after="80"/>
      </w:pPr>
      <w:r>
        <w:rPr>
          <w:rFonts w:ascii="Nimbus Sans" w:hAnsi="Nimbus Sans" w:eastAsia="Nimbus Sans"/>
          <w:b/>
          <w:color w:val="10243E"/>
          <w:sz w:val="21"/>
        </w:rPr>
        <w:t xml:space="preserve">Authority: </w:t>
      </w:r>
      <w:r>
        <w:rPr>
          <w:rFonts w:ascii="Nimbus Sans" w:hAnsi="Nimbus Sans" w:eastAsia="Nimbus Sans"/>
          <w:color w:val="20252B"/>
          <w:sz w:val="21"/>
        </w:rPr>
        <w:t>Mazhar Ul Haq Provided Explicit Item-Level Founder Approval On 9 August 2026. The Approvals Are Recorded As Human Governance Decisions, Not As Independent Review Findings.</w:t>
      </w:r>
    </w:p>
    <w:p>
      <w:pPr>
        <w:pStyle w:val="Heading2"/>
      </w:pPr>
      <w:r>
        <w:t>Controlled Outcome</w:t>
      </w:r>
    </w:p>
    <w:tbl>
      <w:tblPr>
        <w:tblStyle w:val="TableGrid"/>
        <w:tblW w:type="dxa" w:w="9360"/>
        <w:tblLayout w:type="fixed"/>
        <w:tblLook w:firstColumn="1" w:firstRow="1" w:lastColumn="0" w:lastRow="0" w:noHBand="0" w:noVBand="1" w:val="04A0"/>
        <w:tblInd w:w="120" w:type="dxa"/>
      </w:tblPr>
      <w:tblGrid>
        <w:gridCol w:w="5200"/>
        <w:gridCol w:w="2480"/>
        <w:gridCol w:w="1680"/>
      </w:tblGrid>
      <w:tr>
        <w:trPr>
          <w:trHeight w:hRule="auto"/>
          <w:tblHeader w:val="true"/>
        </w:trPr>
        <w:tc>
          <w:tcPr>
            <w:tcW w:type="dxa" w:w="5200"/>
            <w:shd w:fill="10243E"/>
            <w:tcBorders>
              <w:top w:val="single" w:sz="4" w:color="10243E"/>
              <w:start w:val="single" w:sz="4" w:color="10243E"/>
              <w:bottom w:val="single" w:sz="4" w:color="10243E"/>
              <w:end w:val="single" w:sz="4" w:color="10243E"/>
              <w:insideH w:val="single" w:sz="4" w:color="10243E"/>
              <w:insideV w:val="single" w:sz="4" w:color="10243E"/>
            </w:tcBorders>
            <w:tcMar>
              <w:top w:w="90" w:type="dxa"/>
              <w:start w:w="120" w:type="dxa"/>
              <w:bottom w:w="90" w:type="dxa"/>
              <w:end w:w="120" w:type="dxa"/>
            </w:tcMar>
            <w:vAlign w:val="center"/>
          </w:tcPr>
          <w:p>
            <w:pPr>
              <w:keepLines/>
              <w:spacing w:after="0"/>
              <w:jc w:val="center"/>
            </w:pPr>
            <w:r>
              <w:rPr>
                <w:rFonts w:ascii="Nimbus Sans" w:hAnsi="Nimbus Sans" w:eastAsia="Nimbus Sans"/>
                <w:b/>
                <w:color w:val="FFFFFF"/>
                <w:sz w:val="18"/>
              </w:rPr>
              <w:t>Item</w:t>
            </w:r>
          </w:p>
        </w:tc>
        <w:tc>
          <w:tcPr>
            <w:tcW w:type="dxa" w:w="2480"/>
            <w:shd w:fill="10243E"/>
            <w:tcBorders>
              <w:top w:val="single" w:sz="4" w:color="10243E"/>
              <w:start w:val="single" w:sz="4" w:color="10243E"/>
              <w:bottom w:val="single" w:sz="4" w:color="10243E"/>
              <w:end w:val="single" w:sz="4" w:color="10243E"/>
              <w:insideH w:val="single" w:sz="4" w:color="10243E"/>
              <w:insideV w:val="single" w:sz="4" w:color="10243E"/>
            </w:tcBorders>
            <w:tcMar>
              <w:top w:w="90" w:type="dxa"/>
              <w:start w:w="120" w:type="dxa"/>
              <w:bottom w:w="90" w:type="dxa"/>
              <w:end w:w="120" w:type="dxa"/>
            </w:tcMar>
            <w:vAlign w:val="center"/>
          </w:tcPr>
          <w:p>
            <w:pPr>
              <w:keepLines/>
              <w:spacing w:after="0"/>
              <w:jc w:val="center"/>
            </w:pPr>
            <w:r>
              <w:rPr>
                <w:rFonts w:ascii="Nimbus Sans" w:hAnsi="Nimbus Sans" w:eastAsia="Nimbus Sans"/>
                <w:b/>
                <w:color w:val="FFFFFF"/>
                <w:sz w:val="18"/>
              </w:rPr>
              <w:t>Decision</w:t>
            </w:r>
          </w:p>
        </w:tc>
        <w:tc>
          <w:tcPr>
            <w:tcW w:type="dxa" w:w="1680"/>
            <w:shd w:fill="10243E"/>
            <w:tcBorders>
              <w:top w:val="single" w:sz="4" w:color="10243E"/>
              <w:start w:val="single" w:sz="4" w:color="10243E"/>
              <w:bottom w:val="single" w:sz="4" w:color="10243E"/>
              <w:end w:val="single" w:sz="4" w:color="10243E"/>
              <w:insideH w:val="single" w:sz="4" w:color="10243E"/>
              <w:insideV w:val="single" w:sz="4" w:color="10243E"/>
            </w:tcBorders>
            <w:tcMar>
              <w:top w:w="90" w:type="dxa"/>
              <w:start w:w="120" w:type="dxa"/>
              <w:bottom w:w="90" w:type="dxa"/>
              <w:end w:w="120" w:type="dxa"/>
            </w:tcMar>
            <w:vAlign w:val="center"/>
          </w:tcPr>
          <w:p>
            <w:pPr>
              <w:keepLines/>
              <w:spacing w:after="0"/>
              <w:jc w:val="center"/>
            </w:pPr>
            <w:r>
              <w:rPr>
                <w:rFonts w:ascii="Nimbus Sans" w:hAnsi="Nimbus Sans" w:eastAsia="Nimbus Sans"/>
                <w:b/>
                <w:color w:val="FFFFFF"/>
                <w:sz w:val="18"/>
              </w:rPr>
              <w:t>Amendment</w:t>
            </w:r>
          </w:p>
        </w:tc>
      </w:tr>
      <w:tr>
        <w:trPr>
          <w:trHeight w:hRule="auto"/>
        </w:trPr>
        <w:tc>
          <w:tcPr>
            <w:tcW w:type="dxa" w:w="520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left"/>
            </w:pPr>
            <w:r>
              <w:rPr>
                <w:rFonts w:ascii="Nimbus Sans" w:hAnsi="Nimbus Sans" w:eastAsia="Nimbus Sans"/>
                <w:b w:val="0"/>
                <w:color w:val="20252B"/>
                <w:sz w:val="17"/>
              </w:rPr>
              <w:t>Foundational Definition</w:t>
            </w:r>
          </w:p>
        </w:tc>
        <w:tc>
          <w:tcPr>
            <w:tcW w:type="dxa" w:w="24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center"/>
            </w:pPr>
            <w:r>
              <w:rPr>
                <w:rFonts w:ascii="Nimbus Sans" w:hAnsi="Nimbus Sans" w:eastAsia="Nimbus Sans"/>
                <w:b/>
                <w:color w:val="10243E"/>
                <w:sz w:val="17"/>
              </w:rPr>
              <w:t>Founder Approved</w:t>
            </w:r>
          </w:p>
        </w:tc>
        <w:tc>
          <w:tcPr>
            <w:tcW w:type="dxa" w:w="16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center"/>
            </w:pPr>
            <w:r>
              <w:rPr>
                <w:rFonts w:ascii="Nimbus Sans" w:hAnsi="Nimbus Sans" w:eastAsia="Nimbus Sans"/>
                <w:b/>
                <w:color w:val="10243E"/>
                <w:sz w:val="17"/>
              </w:rPr>
              <w:t>None</w:t>
            </w:r>
          </w:p>
        </w:tc>
      </w:tr>
      <w:tr>
        <w:trPr>
          <w:trHeight w:hRule="auto"/>
        </w:trPr>
        <w:tc>
          <w:tcPr>
            <w:tcW w:type="dxa" w:w="520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left"/>
            </w:pPr>
            <w:r>
              <w:rPr>
                <w:rFonts w:ascii="Nimbus Sans" w:hAnsi="Nimbus Sans" w:eastAsia="Nimbus Sans"/>
                <w:b w:val="0"/>
                <w:color w:val="20252B"/>
                <w:sz w:val="17"/>
              </w:rPr>
              <w:t>1. Human Experience Before Management Interpretation</w:t>
            </w:r>
          </w:p>
        </w:tc>
        <w:tc>
          <w:tcPr>
            <w:tcW w:type="dxa" w:w="24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center"/>
            </w:pPr>
            <w:r>
              <w:rPr>
                <w:rFonts w:ascii="Nimbus Sans" w:hAnsi="Nimbus Sans" w:eastAsia="Nimbus Sans"/>
                <w:b/>
                <w:color w:val="10243E"/>
                <w:sz w:val="17"/>
              </w:rPr>
              <w:t>Founder Approved</w:t>
            </w:r>
          </w:p>
        </w:tc>
        <w:tc>
          <w:tcPr>
            <w:tcW w:type="dxa" w:w="16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center"/>
            </w:pPr>
            <w:r>
              <w:rPr>
                <w:rFonts w:ascii="Nimbus Sans" w:hAnsi="Nimbus Sans" w:eastAsia="Nimbus Sans"/>
                <w:b/>
                <w:color w:val="10243E"/>
                <w:sz w:val="17"/>
              </w:rPr>
              <w:t>None</w:t>
            </w:r>
          </w:p>
        </w:tc>
      </w:tr>
      <w:tr>
        <w:trPr>
          <w:trHeight w:hRule="auto"/>
        </w:trPr>
        <w:tc>
          <w:tcPr>
            <w:tcW w:type="dxa" w:w="520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left"/>
            </w:pPr>
            <w:r>
              <w:rPr>
                <w:rFonts w:ascii="Nimbus Sans" w:hAnsi="Nimbus Sans" w:eastAsia="Nimbus Sans"/>
                <w:b w:val="0"/>
                <w:color w:val="20252B"/>
                <w:sz w:val="17"/>
              </w:rPr>
              <w:t>2. Context Without The Loss Of Accountability</w:t>
            </w:r>
          </w:p>
        </w:tc>
        <w:tc>
          <w:tcPr>
            <w:tcW w:type="dxa" w:w="24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center"/>
            </w:pPr>
            <w:r>
              <w:rPr>
                <w:rFonts w:ascii="Nimbus Sans" w:hAnsi="Nimbus Sans" w:eastAsia="Nimbus Sans"/>
                <w:b/>
                <w:color w:val="10243E"/>
                <w:sz w:val="17"/>
              </w:rPr>
              <w:t>Founder Approved</w:t>
            </w:r>
          </w:p>
        </w:tc>
        <w:tc>
          <w:tcPr>
            <w:tcW w:type="dxa" w:w="16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center"/>
            </w:pPr>
            <w:r>
              <w:rPr>
                <w:rFonts w:ascii="Nimbus Sans" w:hAnsi="Nimbus Sans" w:eastAsia="Nimbus Sans"/>
                <w:b/>
                <w:color w:val="10243E"/>
                <w:sz w:val="17"/>
              </w:rPr>
              <w:t>None</w:t>
            </w:r>
          </w:p>
        </w:tc>
      </w:tr>
      <w:tr>
        <w:trPr>
          <w:trHeight w:hRule="auto"/>
        </w:trPr>
        <w:tc>
          <w:tcPr>
            <w:tcW w:type="dxa" w:w="520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left"/>
            </w:pPr>
            <w:r>
              <w:rPr>
                <w:rFonts w:ascii="Nimbus Sans" w:hAnsi="Nimbus Sans" w:eastAsia="Nimbus Sans"/>
                <w:b w:val="0"/>
                <w:color w:val="20252B"/>
                <w:sz w:val="17"/>
              </w:rPr>
              <w:t>3. Dignity As An Institutional Condition</w:t>
            </w:r>
          </w:p>
        </w:tc>
        <w:tc>
          <w:tcPr>
            <w:tcW w:type="dxa" w:w="24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center"/>
            </w:pPr>
            <w:r>
              <w:rPr>
                <w:rFonts w:ascii="Nimbus Sans" w:hAnsi="Nimbus Sans" w:eastAsia="Nimbus Sans"/>
                <w:b/>
                <w:color w:val="10243E"/>
                <w:sz w:val="17"/>
              </w:rPr>
              <w:t>Founder Approved</w:t>
            </w:r>
          </w:p>
        </w:tc>
        <w:tc>
          <w:tcPr>
            <w:tcW w:type="dxa" w:w="16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center"/>
            </w:pPr>
            <w:r>
              <w:rPr>
                <w:rFonts w:ascii="Nimbus Sans" w:hAnsi="Nimbus Sans" w:eastAsia="Nimbus Sans"/>
                <w:b/>
                <w:color w:val="10243E"/>
                <w:sz w:val="17"/>
              </w:rPr>
              <w:t>None</w:t>
            </w:r>
          </w:p>
        </w:tc>
      </w:tr>
      <w:tr>
        <w:trPr>
          <w:trHeight w:hRule="auto"/>
        </w:trPr>
        <w:tc>
          <w:tcPr>
            <w:tcW w:type="dxa" w:w="520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left"/>
            </w:pPr>
            <w:r>
              <w:rPr>
                <w:rFonts w:ascii="Nimbus Sans" w:hAnsi="Nimbus Sans" w:eastAsia="Nimbus Sans"/>
                <w:b w:val="0"/>
                <w:color w:val="20252B"/>
                <w:sz w:val="17"/>
              </w:rPr>
              <w:t>4. Leadership As A Daily Human Experience</w:t>
            </w:r>
          </w:p>
        </w:tc>
        <w:tc>
          <w:tcPr>
            <w:tcW w:type="dxa" w:w="24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center"/>
            </w:pPr>
            <w:r>
              <w:rPr>
                <w:rFonts w:ascii="Nimbus Sans" w:hAnsi="Nimbus Sans" w:eastAsia="Nimbus Sans"/>
                <w:b/>
                <w:color w:val="10243E"/>
                <w:sz w:val="17"/>
              </w:rPr>
              <w:t>Founder Approved</w:t>
            </w:r>
          </w:p>
        </w:tc>
        <w:tc>
          <w:tcPr>
            <w:tcW w:type="dxa" w:w="16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center"/>
            </w:pPr>
            <w:r>
              <w:rPr>
                <w:rFonts w:ascii="Nimbus Sans" w:hAnsi="Nimbus Sans" w:eastAsia="Nimbus Sans"/>
                <w:b/>
                <w:color w:val="10243E"/>
                <w:sz w:val="17"/>
              </w:rPr>
              <w:t>None</w:t>
            </w:r>
          </w:p>
        </w:tc>
      </w:tr>
      <w:tr>
        <w:trPr>
          <w:trHeight w:hRule="auto"/>
        </w:trPr>
        <w:tc>
          <w:tcPr>
            <w:tcW w:type="dxa" w:w="520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left"/>
            </w:pPr>
            <w:r>
              <w:rPr>
                <w:rFonts w:ascii="Nimbus Sans" w:hAnsi="Nimbus Sans" w:eastAsia="Nimbus Sans"/>
                <w:b w:val="0"/>
                <w:color w:val="20252B"/>
                <w:sz w:val="17"/>
              </w:rPr>
              <w:t>5. Capability As A Human-System Outcome</w:t>
            </w:r>
          </w:p>
        </w:tc>
        <w:tc>
          <w:tcPr>
            <w:tcW w:type="dxa" w:w="24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center"/>
            </w:pPr>
            <w:r>
              <w:rPr>
                <w:rFonts w:ascii="Nimbus Sans" w:hAnsi="Nimbus Sans" w:eastAsia="Nimbus Sans"/>
                <w:b/>
                <w:color w:val="10243E"/>
                <w:sz w:val="17"/>
              </w:rPr>
              <w:t>Founder Approved</w:t>
            </w:r>
          </w:p>
        </w:tc>
        <w:tc>
          <w:tcPr>
            <w:tcW w:type="dxa" w:w="16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center"/>
            </w:pPr>
            <w:r>
              <w:rPr>
                <w:rFonts w:ascii="Nimbus Sans" w:hAnsi="Nimbus Sans" w:eastAsia="Nimbus Sans"/>
                <w:b/>
                <w:color w:val="10243E"/>
                <w:sz w:val="17"/>
              </w:rPr>
              <w:t>None</w:t>
            </w:r>
          </w:p>
        </w:tc>
      </w:tr>
      <w:tr>
        <w:trPr>
          <w:trHeight w:hRule="auto"/>
        </w:trPr>
        <w:tc>
          <w:tcPr>
            <w:tcW w:type="dxa" w:w="520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left"/>
            </w:pPr>
            <w:r>
              <w:rPr>
                <w:rFonts w:ascii="Nimbus Sans" w:hAnsi="Nimbus Sans" w:eastAsia="Nimbus Sans"/>
                <w:b w:val="0"/>
                <w:color w:val="20252B"/>
                <w:sz w:val="17"/>
              </w:rPr>
              <w:t>6. Measurement With Meaning</w:t>
            </w:r>
          </w:p>
        </w:tc>
        <w:tc>
          <w:tcPr>
            <w:tcW w:type="dxa" w:w="24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center"/>
            </w:pPr>
            <w:r>
              <w:rPr>
                <w:rFonts w:ascii="Nimbus Sans" w:hAnsi="Nimbus Sans" w:eastAsia="Nimbus Sans"/>
                <w:b/>
                <w:color w:val="10243E"/>
                <w:sz w:val="17"/>
              </w:rPr>
              <w:t>Founder Approved</w:t>
            </w:r>
          </w:p>
        </w:tc>
        <w:tc>
          <w:tcPr>
            <w:tcW w:type="dxa" w:w="1680"/>
            <w:tcBorders>
              <w:top w:val="single" w:sz="4" w:color="D9DEE4"/>
              <w:start w:val="single" w:sz="4" w:color="D9DEE4"/>
              <w:bottom w:val="single" w:sz="4" w:color="D9DEE4"/>
              <w:end w:val="single" w:sz="4" w:color="D9DEE4"/>
              <w:insideH w:val="single" w:sz="4" w:color="D9DEE4"/>
              <w:insideV w:val="single" w:sz="4" w:color="D9DEE4"/>
            </w:tcBorders>
            <w:tcMar>
              <w:top w:w="90" w:type="dxa"/>
              <w:start w:w="120" w:type="dxa"/>
              <w:bottom w:w="90" w:type="dxa"/>
              <w:end w:w="120" w:type="dxa"/>
            </w:tcMar>
            <w:vAlign w:val="center"/>
          </w:tcPr>
          <w:p>
            <w:pPr>
              <w:keepLines/>
              <w:spacing w:after="0"/>
              <w:jc w:val="center"/>
            </w:pPr>
            <w:r>
              <w:rPr>
                <w:rFonts w:ascii="Nimbus Sans" w:hAnsi="Nimbus Sans" w:eastAsia="Nimbus Sans"/>
                <w:b/>
                <w:color w:val="10243E"/>
                <w:sz w:val="17"/>
              </w:rPr>
              <w:t>None</w:t>
            </w:r>
          </w:p>
        </w:tc>
      </w:tr>
    </w:tbl>
    <w:p>
      <w:pPr>
        <w:pStyle w:val="Heading2"/>
      </w:pPr>
      <w:r>
        <w:t>What Remains Open</w:t>
      </w:r>
    </w:p>
    <w:p>
      <w:pPr>
        <w:pStyle w:val="Body"/>
        <w:keepLines/>
        <w:spacing w:after="80"/>
      </w:pPr>
      <w:r>
        <w:rPr>
          <w:rFonts w:ascii="Nimbus Sans" w:hAnsi="Nimbus Sans" w:eastAsia="Nimbus Sans"/>
          <w:b/>
          <w:color w:val="10243E"/>
          <w:sz w:val="21"/>
        </w:rPr>
        <w:t xml:space="preserve">Independent Critique: </w:t>
      </w:r>
      <w:r>
        <w:rPr>
          <w:rFonts w:ascii="Nimbus Sans" w:hAnsi="Nimbus Sans" w:eastAsia="Nimbus Sans"/>
          <w:color w:val="20252B"/>
          <w:sz w:val="21"/>
        </w:rPr>
        <w:t>External Review Remains Welcome And Must Be Recorded Separately If Received.</w:t>
      </w:r>
    </w:p>
    <w:p>
      <w:pPr>
        <w:pStyle w:val="Body"/>
        <w:keepLines/>
        <w:spacing w:after="80"/>
      </w:pPr>
      <w:r>
        <w:rPr>
          <w:rFonts w:ascii="Nimbus Sans" w:hAnsi="Nimbus Sans" w:eastAsia="Nimbus Sans"/>
          <w:b/>
          <w:color w:val="10243E"/>
          <w:sz w:val="21"/>
        </w:rPr>
        <w:t xml:space="preserve">Evidence Development: </w:t>
      </w:r>
      <w:r>
        <w:rPr>
          <w:rFonts w:ascii="Nimbus Sans" w:hAnsi="Nimbus Sans" w:eastAsia="Nimbus Sans"/>
          <w:color w:val="20252B"/>
          <w:sz w:val="21"/>
        </w:rPr>
        <w:t>The Framework Remains Conceptual And Practice-Oriented. Empirical Testing And Bounded Practice Pilots Remain Open.</w:t>
      </w:r>
    </w:p>
    <w:p>
      <w:pPr>
        <w:pStyle w:val="Body"/>
        <w:keepLines/>
        <w:spacing w:after="80"/>
      </w:pPr>
      <w:r>
        <w:rPr>
          <w:rFonts w:ascii="Nimbus Sans" w:hAnsi="Nimbus Sans" w:eastAsia="Nimbus Sans"/>
          <w:b/>
          <w:color w:val="10243E"/>
          <w:sz w:val="21"/>
        </w:rPr>
        <w:t xml:space="preserve">Arabic Semantic Equality: </w:t>
      </w:r>
      <w:r>
        <w:rPr>
          <w:rFonts w:ascii="Nimbus Sans" w:hAnsi="Nimbus Sans" w:eastAsia="Nimbus Sans"/>
          <w:color w:val="20252B"/>
          <w:sz w:val="21"/>
        </w:rPr>
        <w:t>The Official Arabic Identity Is Preserved In Its Controlled Form Below. A Named Human Semantic Review Is Still Required Before Arabic Constitutional Equivalence Can Be Closed.</w:t>
      </w:r>
    </w:p>
    <w:p>
      <w:pPr>
        <w:pStyle w:val="Body"/>
        <w:spacing w:before="0" w:after="80"/>
        <w:jc w:val="center"/>
        <w:bidi/>
      </w:pPr>
      <w:r>
        <w:rPr>
          <w:rFonts w:ascii="DejaVu Sans" w:hAnsi="DejaVu Sans" w:eastAsia="DejaVu Sans"/>
          <w:b/>
          <w:color w:val="10243E"/>
          <w:sz w:val="22"/>
          <w:rtl/>
        </w:rPr>
        <w:t>ري كلتشر™</w:t>
      </w:r>
    </w:p>
    <w:p>
      <w:pPr>
        <w:pStyle w:val="Body"/>
        <w:keepLines/>
        <w:spacing w:after="80"/>
      </w:pPr>
      <w:r>
        <w:rPr>
          <w:rFonts w:ascii="Nimbus Sans" w:hAnsi="Nimbus Sans" w:eastAsia="Nimbus Sans"/>
          <w:b/>
          <w:color w:val="10243E"/>
          <w:sz w:val="21"/>
        </w:rPr>
        <w:t xml:space="preserve">Corpus-Level Review: </w:t>
      </w:r>
      <w:r>
        <w:rPr>
          <w:rFonts w:ascii="Nimbus Sans" w:hAnsi="Nimbus Sans" w:eastAsia="Nimbus Sans"/>
          <w:color w:val="20252B"/>
          <w:sz w:val="21"/>
        </w:rPr>
        <w:t>The Wider Re Culture™ Forensic Review Remains Active. This Record Does Not Close Unrelated Evidence, Citation, Visual Provenance, Repository Or Public-Copy Controls.</w:t>
      </w:r>
    </w:p>
    <w:p>
      <w:r>
        <w:br w:type="page"/>
      </w:r>
    </w:p>
    <w:p>
      <w:pPr>
        <w:pStyle w:val="SectionKicker"/>
      </w:pPr>
      <w:r>
        <w:rPr>
          <w:rFonts w:ascii="Nimbus Sans" w:hAnsi="Nimbus Sans" w:eastAsia="Nimbus Sans"/>
          <w:b/>
          <w:color w:val="B89445"/>
          <w:sz w:val="18"/>
        </w:rPr>
        <w:t>CONSTITUTIONAL ITEM 00</w:t>
      </w:r>
    </w:p>
    <w:p>
      <w:pPr>
        <w:pStyle w:val="Heading1"/>
      </w:pPr>
      <w:r>
        <w:rPr>
          <w:rFonts w:ascii="Nimbus Sans" w:hAnsi="Nimbus Sans" w:eastAsia="Nimbus Sans"/>
          <w:b/>
          <w:color w:val="10243E"/>
          <w:sz w:val="36"/>
        </w:rPr>
        <w:t>Foundational Definition</w:t>
      </w:r>
    </w:p>
    <w:p>
      <w:pPr>
        <w:pStyle w:val="SectionSubtitle"/>
      </w:pPr>
      <w:r>
        <w:rPr>
          <w:rFonts w:ascii="Nimbus Sans" w:hAnsi="Nimbus Sans" w:eastAsia="Nimbus Sans"/>
          <w:i/>
          <w:color w:val="5F6872"/>
          <w:sz w:val="21"/>
        </w:rPr>
        <w:t>Founder-Governed Internal Scrutiny And Reaffirmation</w:t>
      </w:r>
    </w:p>
    <w:p>
      <w:pPr>
        <w:pStyle w:val="ConstitutionalQuote"/>
        <w:pBdr>
          <w:left w:val="single" w:sz="20" w:space="10" w:color="B89445"/>
        </w:pBdr>
      </w:pPr>
      <w:r>
        <w:rPr>
          <w:rFonts w:ascii="Nimbus Sans" w:hAnsi="Nimbus Sans" w:eastAsia="Nimbus Sans"/>
          <w:b/>
          <w:color w:val="10243E"/>
          <w:sz w:val="25"/>
        </w:rPr>
        <w:t>Human Experience Is The Lived And Interpreted Reality Created Where A Person’s Context, Relationships, Cultural Conditions, And Institutional Systems Meet.</w:t>
      </w:r>
    </w:p>
    <w:p>
      <w:pPr>
        <w:pStyle w:val="Body"/>
        <w:keepLines/>
        <w:spacing w:after="80"/>
      </w:pPr>
      <w:r>
        <w:rPr>
          <w:rFonts w:ascii="Nimbus Sans" w:hAnsi="Nimbus Sans" w:eastAsia="Nimbus Sans"/>
          <w:b/>
          <w:color w:val="10243E"/>
          <w:sz w:val="21"/>
        </w:rPr>
        <w:t xml:space="preserve">Constitutional Purpose: </w:t>
      </w:r>
      <w:r>
        <w:rPr>
          <w:rFonts w:ascii="Nimbus Sans" w:hAnsi="Nimbus Sans" w:eastAsia="Nimbus Sans"/>
          <w:color w:val="20252B"/>
          <w:sz w:val="21"/>
        </w:rPr>
        <w:t>This Definition Establishes Human Experience As Neither An Isolated Personal Feeling Nor A Programme Administered By An Organization. It Locates Experience Where Personal Context, Relationships, Cultural Conditions And Institutional Systems Meet.</w:t>
      </w:r>
    </w:p>
    <w:p>
      <w:pPr>
        <w:pStyle w:val="Body"/>
        <w:keepLines/>
        <w:spacing w:after="80"/>
      </w:pPr>
      <w:r>
        <w:rPr>
          <w:rFonts w:ascii="Nimbus Sans" w:hAnsi="Nimbus Sans" w:eastAsia="Nimbus Sans"/>
          <w:b/>
          <w:color w:val="10243E"/>
          <w:sz w:val="21"/>
        </w:rPr>
        <w:t xml:space="preserve">Scrutiny Finding: </w:t>
      </w:r>
      <w:r>
        <w:rPr>
          <w:rFonts w:ascii="Nimbus Sans" w:hAnsi="Nimbus Sans" w:eastAsia="Nimbus Sans"/>
          <w:color w:val="20252B"/>
          <w:sz w:val="21"/>
        </w:rPr>
        <w:t>The Definition Is Conceptually Coherent And Provides A Clear Foundation For The Six Constitutional Principles. Its Strongest Distinction Is That Experience Is Both Lived And Interpreted.</w:t>
      </w:r>
    </w:p>
    <w:p>
      <w:pPr>
        <w:pStyle w:val="Heading2"/>
      </w:pPr>
      <w:r>
        <w:t>Four Foundational Commitments</w:t>
      </w:r>
    </w:p>
    <w:p>
      <w:pPr>
        <w:pStyle w:val="Body"/>
        <w:keepLines/>
        <w:spacing w:after="60"/>
      </w:pPr>
      <w:r>
        <w:rPr>
          <w:rFonts w:ascii="Nimbus Sans" w:hAnsi="Nimbus Sans" w:eastAsia="Nimbus Sans"/>
          <w:b/>
          <w:color w:val="10243E"/>
          <w:sz w:val="21"/>
        </w:rPr>
        <w:t xml:space="preserve">Lived: </w:t>
      </w:r>
      <w:r>
        <w:rPr>
          <w:rFonts w:ascii="Nimbus Sans" w:hAnsi="Nimbus Sans" w:eastAsia="Nimbus Sans"/>
          <w:color w:val="20252B"/>
          <w:sz w:val="21"/>
        </w:rPr>
        <w:t>Experience Occurs Through Real Moments And Consequences.</w:t>
      </w:r>
    </w:p>
    <w:p>
      <w:pPr>
        <w:pStyle w:val="Body"/>
        <w:keepLines/>
        <w:spacing w:after="60"/>
      </w:pPr>
      <w:r>
        <w:rPr>
          <w:rFonts w:ascii="Nimbus Sans" w:hAnsi="Nimbus Sans" w:eastAsia="Nimbus Sans"/>
          <w:b/>
          <w:color w:val="10243E"/>
          <w:sz w:val="21"/>
        </w:rPr>
        <w:t xml:space="preserve">Interpreted: </w:t>
      </w:r>
      <w:r>
        <w:rPr>
          <w:rFonts w:ascii="Nimbus Sans" w:hAnsi="Nimbus Sans" w:eastAsia="Nimbus Sans"/>
          <w:color w:val="20252B"/>
          <w:sz w:val="21"/>
        </w:rPr>
        <w:t>The Same Institutional Action May Carry Different Meanings Across Different Histories And Circumstances.</w:t>
      </w:r>
    </w:p>
    <w:p>
      <w:pPr>
        <w:pStyle w:val="Body"/>
        <w:keepLines/>
        <w:spacing w:after="60"/>
      </w:pPr>
      <w:r>
        <w:rPr>
          <w:rFonts w:ascii="Nimbus Sans" w:hAnsi="Nimbus Sans" w:eastAsia="Nimbus Sans"/>
          <w:b/>
          <w:color w:val="10243E"/>
          <w:sz w:val="21"/>
        </w:rPr>
        <w:t xml:space="preserve">Relational: </w:t>
      </w:r>
      <w:r>
        <w:rPr>
          <w:rFonts w:ascii="Nimbus Sans" w:hAnsi="Nimbus Sans" w:eastAsia="Nimbus Sans"/>
          <w:color w:val="20252B"/>
          <w:sz w:val="21"/>
        </w:rPr>
        <w:t>Leadership And Colleague Interactions Influence How Institutional Systems Are Experienced.</w:t>
      </w:r>
    </w:p>
    <w:p>
      <w:pPr>
        <w:pStyle w:val="Body"/>
        <w:keepLines/>
        <w:spacing w:after="120"/>
      </w:pPr>
      <w:r>
        <w:rPr>
          <w:rFonts w:ascii="Nimbus Sans" w:hAnsi="Nimbus Sans" w:eastAsia="Nimbus Sans"/>
          <w:b/>
          <w:color w:val="10243E"/>
          <w:sz w:val="21"/>
        </w:rPr>
        <w:t xml:space="preserve">Institutional: </w:t>
      </w:r>
      <w:r>
        <w:rPr>
          <w:rFonts w:ascii="Nimbus Sans" w:hAnsi="Nimbus Sans" w:eastAsia="Nimbus Sans"/>
          <w:color w:val="20252B"/>
          <w:sz w:val="21"/>
        </w:rPr>
        <w:t>Policies, Structures, Measures, Technologies And Resource Decisions Shape Everyday Human Conditions.</w:t>
      </w:r>
    </w:p>
    <w:p>
      <w:pPr>
        <w:pStyle w:val="Heading2"/>
      </w:pPr>
      <w:r>
        <w:t>Authorized Interpretation</w:t>
      </w:r>
    </w:p>
    <w:p>
      <w:pPr>
        <w:pStyle w:val="Boundary"/>
      </w:pPr>
      <w:r>
        <w:rPr>
          <w:rFonts w:ascii="Nimbus Sans" w:hAnsi="Nimbus Sans" w:eastAsia="Nimbus Sans"/>
          <w:b/>
          <w:color w:val="183653"/>
          <w:sz w:val="21"/>
        </w:rPr>
        <w:t>Institutions Do Not Create The Entire Human Reality Of A Person. They Create And Shape Conditions That Meet The Person’s Existing Context, Relationships And Interpretive Reality.</w:t>
      </w:r>
    </w:p>
    <w:p>
      <w:pPr>
        <w:pStyle w:val="Body"/>
        <w:keepLines/>
        <w:spacing w:after="80"/>
      </w:pPr>
      <w:r>
        <w:rPr>
          <w:rFonts w:ascii="Nimbus Sans" w:hAnsi="Nimbus Sans" w:eastAsia="Nimbus Sans"/>
          <w:b/>
          <w:color w:val="10243E"/>
          <w:sz w:val="21"/>
        </w:rPr>
        <w:t xml:space="preserve">Scope Note: </w:t>
      </w:r>
      <w:r>
        <w:rPr>
          <w:rFonts w:ascii="Nimbus Sans" w:hAnsi="Nimbus Sans" w:eastAsia="Nimbus Sans"/>
          <w:color w:val="20252B"/>
          <w:sz w:val="21"/>
        </w:rPr>
        <w:t>This Is A Conceptual And Practice Definition Of Human Experience Within Institutional And Workplace Contexts. It Is Not A Clinical Definition, Psychological Diagnosis Or Universal Explanation Of Individual Experience.</w:t>
      </w:r>
    </w:p>
    <w:p>
      <w:pPr>
        <w:pStyle w:val="Body"/>
        <w:keepLines/>
        <w:spacing w:after="80"/>
      </w:pPr>
      <w:r>
        <w:rPr>
          <w:rFonts w:ascii="Nimbus Sans" w:hAnsi="Nimbus Sans" w:eastAsia="Nimbus Sans"/>
          <w:b/>
          <w:color w:val="10243E"/>
          <w:sz w:val="21"/>
        </w:rPr>
        <w:t xml:space="preserve">Privacy Boundary: </w:t>
      </w:r>
      <w:r>
        <w:rPr>
          <w:rFonts w:ascii="Nimbus Sans" w:hAnsi="Nimbus Sans" w:eastAsia="Nimbus Sans"/>
          <w:color w:val="20252B"/>
          <w:sz w:val="21"/>
        </w:rPr>
        <w:t>A Person’s Context Means Context That Is Relevant And Proportionate To The Institutional Matter. It Does Not Authorize Unrestricted Access To Private Life.</w:t>
      </w:r>
    </w:p>
    <w:p>
      <w:pPr>
        <w:pStyle w:val="Body"/>
        <w:keepLines/>
        <w:spacing w:after="80"/>
      </w:pPr>
      <w:r>
        <w:rPr>
          <w:rFonts w:ascii="Nimbus Sans" w:hAnsi="Nimbus Sans" w:eastAsia="Nimbus Sans"/>
          <w:b/>
          <w:color w:val="10243E"/>
          <w:sz w:val="21"/>
        </w:rPr>
        <w:t xml:space="preserve">Judgement Boundary: </w:t>
      </w:r>
      <w:r>
        <w:rPr>
          <w:rFonts w:ascii="Nimbus Sans" w:hAnsi="Nimbus Sans" w:eastAsia="Nimbus Sans"/>
          <w:color w:val="20252B"/>
          <w:sz w:val="21"/>
        </w:rPr>
        <w:t>Individual Interpretation Is Essential Evidence But Is Not The Sole Determinant Of Institutional Fact. Human Experience Does Not Replace Strategy, Standards, Accountability, Legal Obligations Or Specialist Judgement.</w:t>
      </w:r>
    </w:p>
    <w:p>
      <w:pPr>
        <w:pStyle w:val="Heading2"/>
      </w:pPr>
      <w:r>
        <w:t>Institutional Questions</w:t>
      </w:r>
    </w:p>
    <w:p>
      <w:pPr>
        <w:pStyle w:val="Question"/>
        <w:keepLines/>
      </w:pPr>
      <w:r>
        <w:rPr>
          <w:rFonts w:ascii="Nimbus Sans" w:hAnsi="Nimbus Sans" w:eastAsia="Nimbus Sans"/>
          <w:b/>
          <w:color w:val="B89445"/>
          <w:sz w:val="20"/>
        </w:rPr>
        <w:t xml:space="preserve">Q1. </w:t>
      </w:r>
      <w:r>
        <w:rPr>
          <w:rFonts w:ascii="Nimbus Sans" w:hAnsi="Nimbus Sans" w:eastAsia="Nimbus Sans"/>
          <w:color w:val="20252B"/>
          <w:sz w:val="20"/>
        </w:rPr>
        <w:t>What Relevant Personal Or Situational Context Is Present?</w:t>
      </w:r>
    </w:p>
    <w:p>
      <w:pPr>
        <w:pStyle w:val="Question"/>
        <w:keepLines/>
      </w:pPr>
      <w:r>
        <w:rPr>
          <w:rFonts w:ascii="Nimbus Sans" w:hAnsi="Nimbus Sans" w:eastAsia="Nimbus Sans"/>
          <w:b/>
          <w:color w:val="B89445"/>
          <w:sz w:val="20"/>
        </w:rPr>
        <w:t xml:space="preserve">Q2. </w:t>
      </w:r>
      <w:r>
        <w:rPr>
          <w:rFonts w:ascii="Nimbus Sans" w:hAnsi="Nimbus Sans" w:eastAsia="Nimbus Sans"/>
          <w:color w:val="20252B"/>
          <w:sz w:val="20"/>
        </w:rPr>
        <w:t>What Relationships Shaped How The Situation Was Encountered?</w:t>
      </w:r>
    </w:p>
    <w:p>
      <w:pPr>
        <w:pStyle w:val="Question"/>
        <w:keepLines/>
      </w:pPr>
      <w:r>
        <w:rPr>
          <w:rFonts w:ascii="Nimbus Sans" w:hAnsi="Nimbus Sans" w:eastAsia="Nimbus Sans"/>
          <w:b/>
          <w:color w:val="B89445"/>
          <w:sz w:val="20"/>
        </w:rPr>
        <w:t xml:space="preserve">Q3. </w:t>
      </w:r>
      <w:r>
        <w:rPr>
          <w:rFonts w:ascii="Nimbus Sans" w:hAnsi="Nimbus Sans" w:eastAsia="Nimbus Sans"/>
          <w:color w:val="20252B"/>
          <w:sz w:val="20"/>
        </w:rPr>
        <w:t>What Cultural Conditions Influenced Voice, Trust Or Silence?</w:t>
      </w:r>
    </w:p>
    <w:p>
      <w:pPr>
        <w:pStyle w:val="Question"/>
        <w:keepLines/>
      </w:pPr>
      <w:r>
        <w:rPr>
          <w:rFonts w:ascii="Nimbus Sans" w:hAnsi="Nimbus Sans" w:eastAsia="Nimbus Sans"/>
          <w:b/>
          <w:color w:val="B89445"/>
          <w:sz w:val="20"/>
        </w:rPr>
        <w:t xml:space="preserve">Q4. </w:t>
      </w:r>
      <w:r>
        <w:rPr>
          <w:rFonts w:ascii="Nimbus Sans" w:hAnsi="Nimbus Sans" w:eastAsia="Nimbus Sans"/>
          <w:color w:val="20252B"/>
          <w:sz w:val="20"/>
        </w:rPr>
        <w:t>What Institutional System Or Decision Contributed To The Experience?</w:t>
      </w:r>
    </w:p>
    <w:p>
      <w:pPr>
        <w:pStyle w:val="Question"/>
        <w:keepLines/>
      </w:pPr>
      <w:r>
        <w:rPr>
          <w:rFonts w:ascii="Nimbus Sans" w:hAnsi="Nimbus Sans" w:eastAsia="Nimbus Sans"/>
          <w:b/>
          <w:color w:val="B89445"/>
          <w:sz w:val="20"/>
        </w:rPr>
        <w:t xml:space="preserve">Q5. </w:t>
      </w:r>
      <w:r>
        <w:rPr>
          <w:rFonts w:ascii="Nimbus Sans" w:hAnsi="Nimbus Sans" w:eastAsia="Nimbus Sans"/>
          <w:color w:val="20252B"/>
          <w:sz w:val="20"/>
        </w:rPr>
        <w:t>What Remains Outside The Institution’s Legitimate Authority Or Competence?</w:t>
      </w:r>
    </w:p>
    <w:p>
      <w:pPr>
        <w:pStyle w:val="Heading2"/>
      </w:pPr>
      <w:r>
        <w:rPr>
          <w:rFonts w:ascii="Nimbus Sans" w:hAnsi="Nimbus Sans" w:eastAsia="Nimbus Sans"/>
          <w:b/>
          <w:color w:val="10243E"/>
          <w:sz w:val="25"/>
        </w:rPr>
        <w:t>Founder Decision</w:t>
      </w:r>
    </w:p>
    <w:p>
      <w:pPr>
        <w:pStyle w:val="Decision"/>
        <w:shd w:fill="10243E"/>
        <w:spacing w:before="60" w:after="140"/>
        <w:ind w:left="0" w:right="0"/>
      </w:pPr>
      <w:r>
        <w:rPr>
          <w:rFonts w:ascii="Nimbus Sans" w:hAnsi="Nimbus Sans" w:eastAsia="Nimbus Sans"/>
          <w:b/>
          <w:color w:val="FFFFFF"/>
          <w:sz w:val="22"/>
        </w:rPr>
        <w:t>REAFFIRMED WITHOUT AMENDMENT</w:t>
      </w:r>
    </w:p>
    <w:p>
      <w:pPr>
        <w:pStyle w:val="Body"/>
        <w:keepLines/>
        <w:spacing w:after="40"/>
      </w:pPr>
      <w:r>
        <w:rPr>
          <w:rFonts w:ascii="Nimbus Sans" w:hAnsi="Nimbus Sans" w:eastAsia="Nimbus Sans"/>
          <w:b/>
          <w:color w:val="10243E"/>
          <w:sz w:val="21"/>
        </w:rPr>
        <w:t xml:space="preserve">Approval Authority: </w:t>
      </w:r>
      <w:r>
        <w:rPr>
          <w:rFonts w:ascii="Nimbus Sans" w:hAnsi="Nimbus Sans" w:eastAsia="Nimbus Sans"/>
          <w:color w:val="20252B"/>
          <w:sz w:val="21"/>
        </w:rPr>
        <w:t>Mazhar Ul Haq, Founder</w:t>
      </w:r>
    </w:p>
    <w:p>
      <w:pPr>
        <w:pStyle w:val="Body"/>
        <w:keepLines/>
        <w:spacing w:after="40"/>
      </w:pPr>
      <w:r>
        <w:rPr>
          <w:rFonts w:ascii="Nimbus Sans" w:hAnsi="Nimbus Sans" w:eastAsia="Nimbus Sans"/>
          <w:b/>
          <w:color w:val="10243E"/>
          <w:sz w:val="21"/>
        </w:rPr>
        <w:t xml:space="preserve">Approval Date: </w:t>
      </w:r>
      <w:r>
        <w:rPr>
          <w:rFonts w:ascii="Nimbus Sans" w:hAnsi="Nimbus Sans" w:eastAsia="Nimbus Sans"/>
          <w:color w:val="20252B"/>
          <w:sz w:val="21"/>
        </w:rPr>
        <w:t>9 August 2026 (Asia/Riyadh)</w:t>
      </w:r>
    </w:p>
    <w:p>
      <w:pPr>
        <w:pStyle w:val="Body"/>
        <w:keepLines/>
        <w:spacing w:after="0"/>
      </w:pPr>
      <w:r>
        <w:rPr>
          <w:rFonts w:ascii="Nimbus Sans" w:hAnsi="Nimbus Sans" w:eastAsia="Nimbus Sans"/>
          <w:b/>
          <w:color w:val="10243E"/>
          <w:sz w:val="21"/>
        </w:rPr>
        <w:t xml:space="preserve">Interpretive Boundary: </w:t>
      </w:r>
      <w:r>
        <w:rPr>
          <w:rFonts w:ascii="Nimbus Sans" w:hAnsi="Nimbus Sans" w:eastAsia="Nimbus Sans"/>
          <w:color w:val="20252B"/>
          <w:sz w:val="21"/>
        </w:rPr>
        <w:t>The Definition Applies Within Institutional And Workplace Contexts And Does Not Claim That Institutions Create The Entire Human Reality Of A Person.</w:t>
      </w:r>
    </w:p>
    <w:p>
      <w:pPr>
        <w:pStyle w:val="SectionKicker"/>
      </w:pPr>
      <w:r>
        <w:rPr>
          <w:rFonts w:ascii="Nimbus Sans" w:hAnsi="Nimbus Sans" w:eastAsia="Nimbus Sans"/>
          <w:b/>
          <w:color w:val="B89445"/>
          <w:sz w:val="18"/>
        </w:rPr>
        <w:t>CONSTITUTIONAL PRINCIPLE 01</w:t>
      </w:r>
    </w:p>
    <w:p>
      <w:pPr>
        <w:pStyle w:val="Heading1"/>
      </w:pPr>
      <w:r>
        <w:rPr>
          <w:rFonts w:ascii="Nimbus Sans" w:hAnsi="Nimbus Sans" w:eastAsia="Nimbus Sans"/>
          <w:b/>
          <w:color w:val="10243E"/>
          <w:sz w:val="36"/>
        </w:rPr>
        <w:t>Human Experience Before Management Interpretation</w:t>
      </w:r>
    </w:p>
    <w:p>
      <w:pPr>
        <w:pStyle w:val="SectionSubtitle"/>
      </w:pPr>
      <w:r>
        <w:rPr>
          <w:rFonts w:ascii="Nimbus Sans" w:hAnsi="Nimbus Sans" w:eastAsia="Nimbus Sans"/>
          <w:i/>
          <w:color w:val="5F6872"/>
          <w:sz w:val="21"/>
        </w:rPr>
        <w:t>Founder-Governed Internal Scrutiny And Reaffirmation</w:t>
      </w:r>
    </w:p>
    <w:p>
      <w:pPr>
        <w:pStyle w:val="ConstitutionalQuote"/>
        <w:pBdr>
          <w:left w:val="single" w:sz="20" w:space="10" w:color="B89445"/>
        </w:pBdr>
      </w:pPr>
      <w:r>
        <w:rPr>
          <w:rFonts w:ascii="Nimbus Sans" w:hAnsi="Nimbus Sans" w:eastAsia="Nimbus Sans"/>
          <w:b/>
          <w:color w:val="10243E"/>
          <w:sz w:val="25"/>
        </w:rPr>
        <w:t>Before A Person Is Reduced To A Category, Score, Case, Or Outcome, The Institution Must Recognize That A Human Reality Exists Behind The Available Data.</w:t>
      </w:r>
    </w:p>
    <w:p>
      <w:pPr>
        <w:pStyle w:val="Body"/>
        <w:keepLines/>
        <w:spacing w:after="80"/>
      </w:pPr>
      <w:r>
        <w:rPr>
          <w:rFonts w:ascii="Nimbus Sans" w:hAnsi="Nimbus Sans" w:eastAsia="Nimbus Sans"/>
          <w:b/>
          <w:color w:val="10243E"/>
          <w:sz w:val="21"/>
        </w:rPr>
        <w:t xml:space="preserve">Constitutional Purpose: </w:t>
      </w:r>
      <w:r>
        <w:rPr>
          <w:rFonts w:ascii="Nimbus Sans" w:hAnsi="Nimbus Sans" w:eastAsia="Nimbus Sans"/>
          <w:color w:val="20252B"/>
          <w:sz w:val="21"/>
        </w:rPr>
        <w:t>This Principle Establishes The Correct Order Of Institutional Judgement: Recognize The Person And Relevant Human Reality; Examine The Available Evidence; Apply Managerial Interpretation; Reach A Proportionate And Accountable Decision.</w:t>
      </w:r>
    </w:p>
    <w:p>
      <w:pPr>
        <w:pStyle w:val="Body"/>
        <w:keepLines/>
        <w:spacing w:after="80"/>
      </w:pPr>
      <w:r>
        <w:rPr>
          <w:rFonts w:ascii="Nimbus Sans" w:hAnsi="Nimbus Sans" w:eastAsia="Nimbus Sans"/>
          <w:b/>
          <w:color w:val="10243E"/>
          <w:sz w:val="21"/>
        </w:rPr>
        <w:t xml:space="preserve">Scrutiny Finding: </w:t>
      </w:r>
      <w:r>
        <w:rPr>
          <w:rFonts w:ascii="Nimbus Sans" w:hAnsi="Nimbus Sans" w:eastAsia="Nimbus Sans"/>
          <w:color w:val="20252B"/>
          <w:sz w:val="21"/>
        </w:rPr>
        <w:t>The Principle Is Constitutionally Sound. It Does Not Reject Management Data, Categories Or Performance Measures. It Prevents Them From Becoming The Complete Explanation Of A Person Or Situation.</w:t>
      </w:r>
    </w:p>
    <w:p>
      <w:pPr>
        <w:pStyle w:val="Heading2"/>
      </w:pPr>
      <w:r>
        <w:t>Authorized Interpretation</w:t>
      </w:r>
    </w:p>
    <w:p>
      <w:pPr>
        <w:pStyle w:val="Boundary"/>
      </w:pPr>
      <w:r>
        <w:rPr>
          <w:rFonts w:ascii="Nimbus Sans" w:hAnsi="Nimbus Sans" w:eastAsia="Nimbus Sans"/>
          <w:b/>
          <w:color w:val="183653"/>
          <w:sz w:val="21"/>
        </w:rPr>
        <w:t>Data May Describe Part Of The Reality. It Must Not Be Treated As The Whole Of The Person Or The Complete Explanation Of The Outcome.</w:t>
      </w:r>
    </w:p>
    <w:p>
      <w:pPr>
        <w:pStyle w:val="Body"/>
        <w:keepLines/>
        <w:spacing w:after="80"/>
      </w:pPr>
      <w:r>
        <w:rPr>
          <w:rFonts w:ascii="Nimbus Sans" w:hAnsi="Nimbus Sans" w:eastAsia="Nimbus Sans"/>
          <w:b/>
          <w:color w:val="10243E"/>
          <w:sz w:val="21"/>
        </w:rPr>
        <w:t xml:space="preserve">Accountability Boundary: </w:t>
      </w:r>
      <w:r>
        <w:rPr>
          <w:rFonts w:ascii="Nimbus Sans" w:hAnsi="Nimbus Sans" w:eastAsia="Nimbus Sans"/>
          <w:color w:val="20252B"/>
          <w:sz w:val="21"/>
        </w:rPr>
        <w:t>Recognition Of Human Reality Does Not Excuse Misconduct, Disregard Reliable Evidence, Delay Necessary Decisions Indefinitely Or Replace One Assumption With Another Supposedly Empathetic Assumption.</w:t>
      </w:r>
    </w:p>
    <w:p>
      <w:pPr>
        <w:pStyle w:val="Body"/>
        <w:keepLines/>
        <w:spacing w:after="80"/>
      </w:pPr>
      <w:r>
        <w:rPr>
          <w:rFonts w:ascii="Nimbus Sans" w:hAnsi="Nimbus Sans" w:eastAsia="Nimbus Sans"/>
          <w:b/>
          <w:color w:val="10243E"/>
          <w:sz w:val="21"/>
        </w:rPr>
        <w:t xml:space="preserve">Privacy Boundary: </w:t>
      </w:r>
      <w:r>
        <w:rPr>
          <w:rFonts w:ascii="Nimbus Sans" w:hAnsi="Nimbus Sans" w:eastAsia="Nimbus Sans"/>
          <w:color w:val="20252B"/>
          <w:sz w:val="21"/>
        </w:rPr>
        <w:t>The Principle Does Not Authorize Intrusion Into Private Life Or Require Personal Disclosure As The Price Of Fair Treatment.</w:t>
      </w:r>
    </w:p>
    <w:p>
      <w:pPr>
        <w:pStyle w:val="Heading2"/>
      </w:pPr>
      <w:r>
        <w:t>Institutional Questions</w:t>
      </w:r>
    </w:p>
    <w:p>
      <w:pPr>
        <w:pStyle w:val="Question"/>
        <w:keepLines/>
      </w:pPr>
      <w:r>
        <w:rPr>
          <w:rFonts w:ascii="Nimbus Sans" w:hAnsi="Nimbus Sans" w:eastAsia="Nimbus Sans"/>
          <w:b/>
          <w:color w:val="B89445"/>
          <w:sz w:val="20"/>
        </w:rPr>
        <w:t xml:space="preserve">Q1. </w:t>
      </w:r>
      <w:r>
        <w:rPr>
          <w:rFonts w:ascii="Nimbus Sans" w:hAnsi="Nimbus Sans" w:eastAsia="Nimbus Sans"/>
          <w:color w:val="20252B"/>
          <w:sz w:val="20"/>
        </w:rPr>
        <w:t>What Does The Available Evidence Establish?</w:t>
      </w:r>
    </w:p>
    <w:p>
      <w:pPr>
        <w:pStyle w:val="Question"/>
        <w:keepLines/>
      </w:pPr>
      <w:r>
        <w:rPr>
          <w:rFonts w:ascii="Nimbus Sans" w:hAnsi="Nimbus Sans" w:eastAsia="Nimbus Sans"/>
          <w:b/>
          <w:color w:val="B89445"/>
          <w:sz w:val="20"/>
        </w:rPr>
        <w:t xml:space="preserve">Q2. </w:t>
      </w:r>
      <w:r>
        <w:rPr>
          <w:rFonts w:ascii="Nimbus Sans" w:hAnsi="Nimbus Sans" w:eastAsia="Nimbus Sans"/>
          <w:color w:val="20252B"/>
          <w:sz w:val="20"/>
        </w:rPr>
        <w:t>What Relevant Human Or Systemic Context May Still Be Missing?</w:t>
      </w:r>
    </w:p>
    <w:p>
      <w:pPr>
        <w:pStyle w:val="Question"/>
        <w:keepLines/>
      </w:pPr>
      <w:r>
        <w:rPr>
          <w:rFonts w:ascii="Nimbus Sans" w:hAnsi="Nimbus Sans" w:eastAsia="Nimbus Sans"/>
          <w:b/>
          <w:color w:val="B89445"/>
          <w:sz w:val="20"/>
        </w:rPr>
        <w:t xml:space="preserve">Q3. </w:t>
      </w:r>
      <w:r>
        <w:rPr>
          <w:rFonts w:ascii="Nimbus Sans" w:hAnsi="Nimbus Sans" w:eastAsia="Nimbus Sans"/>
          <w:color w:val="20252B"/>
          <w:sz w:val="20"/>
        </w:rPr>
        <w:t>Has An Administrative Label Been Mistaken For A Complete Explanation?</w:t>
      </w:r>
    </w:p>
    <w:p>
      <w:pPr>
        <w:pStyle w:val="Question"/>
        <w:keepLines/>
      </w:pPr>
      <w:r>
        <w:rPr>
          <w:rFonts w:ascii="Nimbus Sans" w:hAnsi="Nimbus Sans" w:eastAsia="Nimbus Sans"/>
          <w:b/>
          <w:color w:val="B89445"/>
          <w:sz w:val="20"/>
        </w:rPr>
        <w:t xml:space="preserve">Q4. </w:t>
      </w:r>
      <w:r>
        <w:rPr>
          <w:rFonts w:ascii="Nimbus Sans" w:hAnsi="Nimbus Sans" w:eastAsia="Nimbus Sans"/>
          <w:color w:val="20252B"/>
          <w:sz w:val="20"/>
        </w:rPr>
        <w:t>Has The Affected Person Had A Fair Opportunity To Be Heard?</w:t>
      </w:r>
    </w:p>
    <w:p>
      <w:pPr>
        <w:pStyle w:val="Question"/>
        <w:keepLines/>
      </w:pPr>
      <w:r>
        <w:rPr>
          <w:rFonts w:ascii="Nimbus Sans" w:hAnsi="Nimbus Sans" w:eastAsia="Nimbus Sans"/>
          <w:b/>
          <w:color w:val="B89445"/>
          <w:sz w:val="20"/>
        </w:rPr>
        <w:t xml:space="preserve">Q5. </w:t>
      </w:r>
      <w:r>
        <w:rPr>
          <w:rFonts w:ascii="Nimbus Sans" w:hAnsi="Nimbus Sans" w:eastAsia="Nimbus Sans"/>
          <w:color w:val="20252B"/>
          <w:sz w:val="20"/>
        </w:rPr>
        <w:t>Can The Final Decision Protect Dignity Without Weakening Standards?</w:t>
      </w:r>
    </w:p>
    <w:p>
      <w:pPr>
        <w:pStyle w:val="Heading2"/>
      </w:pPr>
      <w:r>
        <w:rPr>
          <w:rFonts w:ascii="Nimbus Sans" w:hAnsi="Nimbus Sans" w:eastAsia="Nimbus Sans"/>
          <w:b/>
          <w:color w:val="10243E"/>
          <w:sz w:val="25"/>
        </w:rPr>
        <w:t>Founder Decision</w:t>
      </w:r>
    </w:p>
    <w:p>
      <w:pPr>
        <w:pStyle w:val="Decision"/>
        <w:shd w:fill="10243E"/>
        <w:spacing w:before="60" w:after="140"/>
        <w:ind w:left="0" w:right="0"/>
      </w:pPr>
      <w:r>
        <w:rPr>
          <w:rFonts w:ascii="Nimbus Sans" w:hAnsi="Nimbus Sans" w:eastAsia="Nimbus Sans"/>
          <w:b/>
          <w:color w:val="FFFFFF"/>
          <w:sz w:val="22"/>
        </w:rPr>
        <w:t>REAFFIRMED WITHOUT AMENDMENT</w:t>
      </w:r>
    </w:p>
    <w:p>
      <w:pPr>
        <w:pStyle w:val="Body"/>
        <w:keepLines/>
        <w:spacing w:after="40"/>
      </w:pPr>
      <w:r>
        <w:rPr>
          <w:rFonts w:ascii="Nimbus Sans" w:hAnsi="Nimbus Sans" w:eastAsia="Nimbus Sans"/>
          <w:b/>
          <w:color w:val="10243E"/>
          <w:sz w:val="21"/>
        </w:rPr>
        <w:t xml:space="preserve">Approval Authority: </w:t>
      </w:r>
      <w:r>
        <w:rPr>
          <w:rFonts w:ascii="Nimbus Sans" w:hAnsi="Nimbus Sans" w:eastAsia="Nimbus Sans"/>
          <w:color w:val="20252B"/>
          <w:sz w:val="21"/>
        </w:rPr>
        <w:t>Mazhar Ul Haq, Founder</w:t>
      </w:r>
    </w:p>
    <w:p>
      <w:pPr>
        <w:pStyle w:val="Body"/>
        <w:keepLines/>
        <w:spacing w:after="40"/>
      </w:pPr>
      <w:r>
        <w:rPr>
          <w:rFonts w:ascii="Nimbus Sans" w:hAnsi="Nimbus Sans" w:eastAsia="Nimbus Sans"/>
          <w:b/>
          <w:color w:val="10243E"/>
          <w:sz w:val="21"/>
        </w:rPr>
        <w:t xml:space="preserve">Approval Date: </w:t>
      </w:r>
      <w:r>
        <w:rPr>
          <w:rFonts w:ascii="Nimbus Sans" w:hAnsi="Nimbus Sans" w:eastAsia="Nimbus Sans"/>
          <w:color w:val="20252B"/>
          <w:sz w:val="21"/>
        </w:rPr>
        <w:t>9 August 2026 (Asia/Riyadh)</w:t>
      </w:r>
    </w:p>
    <w:p>
      <w:pPr>
        <w:pStyle w:val="Body"/>
        <w:keepLines/>
        <w:spacing w:after="0"/>
      </w:pPr>
      <w:r>
        <w:rPr>
          <w:rFonts w:ascii="Nimbus Sans" w:hAnsi="Nimbus Sans" w:eastAsia="Nimbus Sans"/>
          <w:b/>
          <w:color w:val="10243E"/>
          <w:sz w:val="21"/>
        </w:rPr>
        <w:t xml:space="preserve">Interpretive Boundary: </w:t>
      </w:r>
      <w:r>
        <w:rPr>
          <w:rFonts w:ascii="Nimbus Sans" w:hAnsi="Nimbus Sans" w:eastAsia="Nimbus Sans"/>
          <w:color w:val="20252B"/>
          <w:sz w:val="21"/>
        </w:rPr>
        <w:t>Human Recognition Must Precede Reduction To An Administrative Label, While Evidence And Legitimate Accountability Remain Intact.</w:t>
      </w:r>
    </w:p>
    <w:p>
      <w:pPr>
        <w:pStyle w:val="SectionKicker"/>
      </w:pPr>
      <w:r>
        <w:rPr>
          <w:rFonts w:ascii="Nimbus Sans" w:hAnsi="Nimbus Sans" w:eastAsia="Nimbus Sans"/>
          <w:b/>
          <w:color w:val="B89445"/>
          <w:sz w:val="18"/>
        </w:rPr>
        <w:t>CONSTITUTIONAL PRINCIPLE 02</w:t>
      </w:r>
    </w:p>
    <w:p>
      <w:pPr>
        <w:pStyle w:val="Heading1"/>
      </w:pPr>
      <w:r>
        <w:rPr>
          <w:rFonts w:ascii="Nimbus Sans" w:hAnsi="Nimbus Sans" w:eastAsia="Nimbus Sans"/>
          <w:b/>
          <w:color w:val="10243E"/>
          <w:sz w:val="36"/>
        </w:rPr>
        <w:t>Context Without The Loss Of Accountability</w:t>
      </w:r>
    </w:p>
    <w:p>
      <w:pPr>
        <w:pStyle w:val="SectionSubtitle"/>
      </w:pPr>
      <w:r>
        <w:rPr>
          <w:rFonts w:ascii="Nimbus Sans" w:hAnsi="Nimbus Sans" w:eastAsia="Nimbus Sans"/>
          <w:i/>
          <w:color w:val="5F6872"/>
          <w:sz w:val="21"/>
        </w:rPr>
        <w:t>Founder-Governed Internal Scrutiny And Reaffirmation</w:t>
      </w:r>
    </w:p>
    <w:p>
      <w:pPr>
        <w:pStyle w:val="ConstitutionalQuote"/>
        <w:pBdr>
          <w:left w:val="single" w:sz="20" w:space="10" w:color="B89445"/>
        </w:pBdr>
      </w:pPr>
      <w:r>
        <w:rPr>
          <w:rFonts w:ascii="Nimbus Sans" w:hAnsi="Nimbus Sans" w:eastAsia="Nimbus Sans"/>
          <w:b/>
          <w:color w:val="10243E"/>
          <w:sz w:val="25"/>
        </w:rPr>
        <w:t>Context Does Not Cancel Standards. It Improves The Quality Of Judgment By Distinguishing Constraint, Capability, Conduct, Intention, And Temporary Disruption.</w:t>
      </w:r>
    </w:p>
    <w:p>
      <w:pPr>
        <w:pStyle w:val="Body"/>
        <w:keepLines/>
        <w:spacing w:after="80"/>
      </w:pPr>
      <w:r>
        <w:rPr>
          <w:rFonts w:ascii="Nimbus Sans" w:hAnsi="Nimbus Sans" w:eastAsia="Nimbus Sans"/>
          <w:b/>
          <w:color w:val="10243E"/>
          <w:sz w:val="21"/>
        </w:rPr>
        <w:t xml:space="preserve">Constitutional Purpose: </w:t>
      </w:r>
      <w:r>
        <w:rPr>
          <w:rFonts w:ascii="Nimbus Sans" w:hAnsi="Nimbus Sans" w:eastAsia="Nimbus Sans"/>
          <w:color w:val="20252B"/>
          <w:sz w:val="21"/>
        </w:rPr>
        <w:t>This Principle Prevents Context-Blind Enforcement And The Opposite Error Of Using Context To Remove Legitimate Accountability. Context Refines Judgement; It Does Not Replace Standards.</w:t>
      </w:r>
    </w:p>
    <w:p>
      <w:pPr>
        <w:pStyle w:val="Body"/>
        <w:keepLines/>
        <w:spacing w:after="80"/>
      </w:pPr>
      <w:r>
        <w:rPr>
          <w:rFonts w:ascii="Nimbus Sans" w:hAnsi="Nimbus Sans" w:eastAsia="Nimbus Sans"/>
          <w:b/>
          <w:color w:val="10243E"/>
          <w:sz w:val="21"/>
        </w:rPr>
        <w:t xml:space="preserve">Scrutiny Finding: </w:t>
      </w:r>
      <w:r>
        <w:rPr>
          <w:rFonts w:ascii="Nimbus Sans" w:hAnsi="Nimbus Sans" w:eastAsia="Nimbus Sans"/>
          <w:color w:val="20252B"/>
          <w:sz w:val="21"/>
        </w:rPr>
        <w:t>The Principle Provides A Necessary Balance Between Humanity And Institutional Responsibility. Similar Outcomes May Arise From Materially Different Causes And Therefore Require Disciplined Interpretation.</w:t>
      </w:r>
    </w:p>
    <w:p>
      <w:pPr>
        <w:pStyle w:val="Heading2"/>
      </w:pPr>
      <w:r>
        <w:t>Authorized Interpretations</w:t>
      </w:r>
    </w:p>
    <w:p>
      <w:pPr>
        <w:pStyle w:val="Boundary"/>
      </w:pPr>
      <w:r>
        <w:rPr>
          <w:rFonts w:ascii="Nimbus Sans" w:hAnsi="Nimbus Sans" w:eastAsia="Nimbus Sans"/>
          <w:b/>
          <w:color w:val="183653"/>
          <w:sz w:val="21"/>
        </w:rPr>
        <w:t>Intention Must Be Examined Cautiously And Never Presumed.</w:t>
      </w:r>
    </w:p>
    <w:p>
      <w:pPr>
        <w:pStyle w:val="Boundary"/>
      </w:pPr>
      <w:r>
        <w:rPr>
          <w:rFonts w:ascii="Nimbus Sans" w:hAnsi="Nimbus Sans" w:eastAsia="Nimbus Sans"/>
          <w:b/>
          <w:color w:val="183653"/>
          <w:sz w:val="21"/>
        </w:rPr>
        <w:t>Temporary Disruption Is One Contextual Category. It Does Not Exclude Enduring Disability, Structural Constraint Or Continuing Human Circumstances.</w:t>
      </w:r>
    </w:p>
    <w:p>
      <w:pPr>
        <w:pStyle w:val="Body"/>
        <w:keepLines/>
        <w:spacing w:after="80"/>
      </w:pPr>
      <w:r>
        <w:rPr>
          <w:rFonts w:ascii="Nimbus Sans" w:hAnsi="Nimbus Sans" w:eastAsia="Nimbus Sans"/>
          <w:b/>
          <w:color w:val="10243E"/>
          <w:sz w:val="21"/>
        </w:rPr>
        <w:t xml:space="preserve">Standards Boundary: </w:t>
      </w:r>
      <w:r>
        <w:rPr>
          <w:rFonts w:ascii="Nimbus Sans" w:hAnsi="Nimbus Sans" w:eastAsia="Nimbus Sans"/>
          <w:color w:val="20252B"/>
          <w:sz w:val="21"/>
        </w:rPr>
        <w:t>Standards Must Be Lawful, Known, Relevant, Consistently Applied And Reasonably Achievable.</w:t>
      </w:r>
    </w:p>
    <w:p>
      <w:pPr>
        <w:pStyle w:val="Body"/>
        <w:keepLines/>
        <w:spacing w:after="80"/>
      </w:pPr>
      <w:r>
        <w:rPr>
          <w:rFonts w:ascii="Nimbus Sans" w:hAnsi="Nimbus Sans" w:eastAsia="Nimbus Sans"/>
          <w:b/>
          <w:color w:val="10243E"/>
          <w:sz w:val="21"/>
        </w:rPr>
        <w:t xml:space="preserve">Fairness Boundary: </w:t>
      </w:r>
      <w:r>
        <w:rPr>
          <w:rFonts w:ascii="Nimbus Sans" w:hAnsi="Nimbus Sans" w:eastAsia="Nimbus Sans"/>
          <w:color w:val="20252B"/>
          <w:sz w:val="21"/>
        </w:rPr>
        <w:t>Context May Influence Interpretation And Proportionality, But It Must Not Become Favoritism, Inconsistency Or Protection From Serious Misconduct.</w:t>
      </w:r>
    </w:p>
    <w:p>
      <w:pPr>
        <w:pStyle w:val="Heading2"/>
      </w:pPr>
      <w:r>
        <w:t>Institutional Questions</w:t>
      </w:r>
    </w:p>
    <w:p>
      <w:pPr>
        <w:pStyle w:val="Question"/>
        <w:keepLines/>
      </w:pPr>
      <w:r>
        <w:rPr>
          <w:rFonts w:ascii="Nimbus Sans" w:hAnsi="Nimbus Sans" w:eastAsia="Nimbus Sans"/>
          <w:b/>
          <w:color w:val="B89445"/>
          <w:sz w:val="20"/>
        </w:rPr>
        <w:t xml:space="preserve">Q1. </w:t>
      </w:r>
      <w:r>
        <w:rPr>
          <w:rFonts w:ascii="Nimbus Sans" w:hAnsi="Nimbus Sans" w:eastAsia="Nimbus Sans"/>
          <w:color w:val="20252B"/>
          <w:sz w:val="20"/>
        </w:rPr>
        <w:t>Was The Standard Clear, Legitimate And Communicated?</w:t>
      </w:r>
    </w:p>
    <w:p>
      <w:pPr>
        <w:pStyle w:val="Question"/>
        <w:keepLines/>
      </w:pPr>
      <w:r>
        <w:rPr>
          <w:rFonts w:ascii="Nimbus Sans" w:hAnsi="Nimbus Sans" w:eastAsia="Nimbus Sans"/>
          <w:b/>
          <w:color w:val="B89445"/>
          <w:sz w:val="20"/>
        </w:rPr>
        <w:t xml:space="preserve">Q2. </w:t>
      </w:r>
      <w:r>
        <w:rPr>
          <w:rFonts w:ascii="Nimbus Sans" w:hAnsi="Nimbus Sans" w:eastAsia="Nimbus Sans"/>
          <w:color w:val="20252B"/>
          <w:sz w:val="20"/>
        </w:rPr>
        <w:t>Did The Person Possess The Necessary Capability, Authority And Resources?</w:t>
      </w:r>
    </w:p>
    <w:p>
      <w:pPr>
        <w:pStyle w:val="Question"/>
        <w:keepLines/>
      </w:pPr>
      <w:r>
        <w:rPr>
          <w:rFonts w:ascii="Nimbus Sans" w:hAnsi="Nimbus Sans" w:eastAsia="Nimbus Sans"/>
          <w:b/>
          <w:color w:val="B89445"/>
          <w:sz w:val="20"/>
        </w:rPr>
        <w:t xml:space="preserve">Q3. </w:t>
      </w:r>
      <w:r>
        <w:rPr>
          <w:rFonts w:ascii="Nimbus Sans" w:hAnsi="Nimbus Sans" w:eastAsia="Nimbus Sans"/>
          <w:color w:val="20252B"/>
          <w:sz w:val="20"/>
        </w:rPr>
        <w:t>Was The Outcome Shaped By Constraint, Conduct Or Systemic Failure?</w:t>
      </w:r>
    </w:p>
    <w:p>
      <w:pPr>
        <w:pStyle w:val="Question"/>
        <w:keepLines/>
      </w:pPr>
      <w:r>
        <w:rPr>
          <w:rFonts w:ascii="Nimbus Sans" w:hAnsi="Nimbus Sans" w:eastAsia="Nimbus Sans"/>
          <w:b/>
          <w:color w:val="B89445"/>
          <w:sz w:val="20"/>
        </w:rPr>
        <w:t xml:space="preserve">Q4. </w:t>
      </w:r>
      <w:r>
        <w:rPr>
          <w:rFonts w:ascii="Nimbus Sans" w:hAnsi="Nimbus Sans" w:eastAsia="Nimbus Sans"/>
          <w:color w:val="20252B"/>
          <w:sz w:val="20"/>
        </w:rPr>
        <w:t>What Evidence Supports Any Conclusion About Intention?</w:t>
      </w:r>
    </w:p>
    <w:p>
      <w:pPr>
        <w:pStyle w:val="Question"/>
        <w:keepLines/>
      </w:pPr>
      <w:r>
        <w:rPr>
          <w:rFonts w:ascii="Nimbus Sans" w:hAnsi="Nimbus Sans" w:eastAsia="Nimbus Sans"/>
          <w:b/>
          <w:color w:val="B89445"/>
          <w:sz w:val="20"/>
        </w:rPr>
        <w:t xml:space="preserve">Q5. </w:t>
      </w:r>
      <w:r>
        <w:rPr>
          <w:rFonts w:ascii="Nimbus Sans" w:hAnsi="Nimbus Sans" w:eastAsia="Nimbus Sans"/>
          <w:color w:val="20252B"/>
          <w:sz w:val="20"/>
        </w:rPr>
        <w:t>Would The Same Contextual Consideration Be Available In A Comparable Case?</w:t>
      </w:r>
    </w:p>
    <w:p>
      <w:pPr>
        <w:pStyle w:val="Heading2"/>
      </w:pPr>
      <w:r>
        <w:rPr>
          <w:rFonts w:ascii="Nimbus Sans" w:hAnsi="Nimbus Sans" w:eastAsia="Nimbus Sans"/>
          <w:b/>
          <w:color w:val="10243E"/>
          <w:sz w:val="25"/>
        </w:rPr>
        <w:t>Founder Decision</w:t>
      </w:r>
    </w:p>
    <w:p>
      <w:pPr>
        <w:pStyle w:val="Decision"/>
        <w:shd w:fill="10243E"/>
        <w:spacing w:before="60" w:after="140"/>
        <w:ind w:left="0" w:right="0"/>
      </w:pPr>
      <w:r>
        <w:rPr>
          <w:rFonts w:ascii="Nimbus Sans" w:hAnsi="Nimbus Sans" w:eastAsia="Nimbus Sans"/>
          <w:b/>
          <w:color w:val="FFFFFF"/>
          <w:sz w:val="22"/>
        </w:rPr>
        <w:t>REAFFIRMED WITHOUT AMENDMENT</w:t>
      </w:r>
    </w:p>
    <w:p>
      <w:pPr>
        <w:pStyle w:val="Body"/>
        <w:keepLines/>
        <w:spacing w:after="40"/>
      </w:pPr>
      <w:r>
        <w:rPr>
          <w:rFonts w:ascii="Nimbus Sans" w:hAnsi="Nimbus Sans" w:eastAsia="Nimbus Sans"/>
          <w:b/>
          <w:color w:val="10243E"/>
          <w:sz w:val="21"/>
        </w:rPr>
        <w:t xml:space="preserve">Approval Authority: </w:t>
      </w:r>
      <w:r>
        <w:rPr>
          <w:rFonts w:ascii="Nimbus Sans" w:hAnsi="Nimbus Sans" w:eastAsia="Nimbus Sans"/>
          <w:color w:val="20252B"/>
          <w:sz w:val="21"/>
        </w:rPr>
        <w:t>Mazhar Ul Haq, Founder</w:t>
      </w:r>
    </w:p>
    <w:p>
      <w:pPr>
        <w:pStyle w:val="Body"/>
        <w:keepLines/>
        <w:spacing w:after="40"/>
      </w:pPr>
      <w:r>
        <w:rPr>
          <w:rFonts w:ascii="Nimbus Sans" w:hAnsi="Nimbus Sans" w:eastAsia="Nimbus Sans"/>
          <w:b/>
          <w:color w:val="10243E"/>
          <w:sz w:val="21"/>
        </w:rPr>
        <w:t xml:space="preserve">Approval Date: </w:t>
      </w:r>
      <w:r>
        <w:rPr>
          <w:rFonts w:ascii="Nimbus Sans" w:hAnsi="Nimbus Sans" w:eastAsia="Nimbus Sans"/>
          <w:color w:val="20252B"/>
          <w:sz w:val="21"/>
        </w:rPr>
        <w:t>9 August 2026 (Asia/Riyadh)</w:t>
      </w:r>
    </w:p>
    <w:p>
      <w:pPr>
        <w:pStyle w:val="Body"/>
        <w:keepLines/>
        <w:spacing w:after="0"/>
      </w:pPr>
      <w:r>
        <w:rPr>
          <w:rFonts w:ascii="Nimbus Sans" w:hAnsi="Nimbus Sans" w:eastAsia="Nimbus Sans"/>
          <w:b/>
          <w:color w:val="10243E"/>
          <w:sz w:val="21"/>
        </w:rPr>
        <w:t xml:space="preserve">Interpretive Boundary: </w:t>
      </w:r>
      <w:r>
        <w:rPr>
          <w:rFonts w:ascii="Nimbus Sans" w:hAnsi="Nimbus Sans" w:eastAsia="Nimbus Sans"/>
          <w:color w:val="20252B"/>
          <w:sz w:val="21"/>
        </w:rPr>
        <w:t>Context Improves Accountability Only When Intention Is Not Presumed And Enduring Or Structural Context Is Not Excluded.</w:t>
      </w:r>
    </w:p>
    <w:p>
      <w:pPr>
        <w:pStyle w:val="SectionKicker"/>
      </w:pPr>
      <w:r>
        <w:rPr>
          <w:rFonts w:ascii="Nimbus Sans" w:hAnsi="Nimbus Sans" w:eastAsia="Nimbus Sans"/>
          <w:b/>
          <w:color w:val="B89445"/>
          <w:sz w:val="18"/>
        </w:rPr>
        <w:t>CONSTITUTIONAL PRINCIPLE 03</w:t>
      </w:r>
    </w:p>
    <w:p>
      <w:pPr>
        <w:pStyle w:val="Heading1"/>
      </w:pPr>
      <w:r>
        <w:rPr>
          <w:rFonts w:ascii="Nimbus Sans" w:hAnsi="Nimbus Sans" w:eastAsia="Nimbus Sans"/>
          <w:b/>
          <w:color w:val="10243E"/>
          <w:sz w:val="36"/>
        </w:rPr>
        <w:t>Dignity As An Institutional Condition</w:t>
      </w:r>
    </w:p>
    <w:p>
      <w:pPr>
        <w:pStyle w:val="SectionSubtitle"/>
      </w:pPr>
      <w:r>
        <w:rPr>
          <w:rFonts w:ascii="Nimbus Sans" w:hAnsi="Nimbus Sans" w:eastAsia="Nimbus Sans"/>
          <w:i/>
          <w:color w:val="5F6872"/>
          <w:sz w:val="21"/>
        </w:rPr>
        <w:t>Founder-Governed Internal Scrutiny And Reaffirmation</w:t>
      </w:r>
    </w:p>
    <w:p>
      <w:pPr>
        <w:pStyle w:val="ConstitutionalQuote"/>
        <w:pBdr>
          <w:left w:val="single" w:sz="20" w:space="10" w:color="B89445"/>
        </w:pBdr>
      </w:pPr>
      <w:r>
        <w:rPr>
          <w:rFonts w:ascii="Nimbus Sans" w:hAnsi="Nimbus Sans" w:eastAsia="Nimbus Sans"/>
          <w:b/>
          <w:color w:val="10243E"/>
          <w:sz w:val="25"/>
        </w:rPr>
        <w:t>Dignity Must Not Depend On Rank, Performance Continuity, Agreement, Or Personal Similarity. It Is Expressed Through Fair Process, Respectful Interaction, Proportionate Response, And The Protection Of Human Worth.</w:t>
      </w:r>
    </w:p>
    <w:p>
      <w:pPr>
        <w:pStyle w:val="Body"/>
        <w:keepLines/>
        <w:spacing w:after="80"/>
      </w:pPr>
      <w:r>
        <w:rPr>
          <w:rFonts w:ascii="Nimbus Sans" w:hAnsi="Nimbus Sans" w:eastAsia="Nimbus Sans"/>
          <w:b/>
          <w:color w:val="10243E"/>
          <w:sz w:val="21"/>
        </w:rPr>
        <w:t xml:space="preserve">Constitutional Purpose: </w:t>
      </w:r>
      <w:r>
        <w:rPr>
          <w:rFonts w:ascii="Nimbus Sans" w:hAnsi="Nimbus Sans" w:eastAsia="Nimbus Sans"/>
          <w:color w:val="20252B"/>
          <w:sz w:val="21"/>
        </w:rPr>
        <w:t>This Principle Establishes Dignity As A Condition The Institution Must Protect, Not A Reward Granted For Seniority, Performance, Agreement Or Personal Affinity.</w:t>
      </w:r>
    </w:p>
    <w:p>
      <w:pPr>
        <w:pStyle w:val="Body"/>
        <w:keepLines/>
        <w:spacing w:after="80"/>
      </w:pPr>
      <w:r>
        <w:rPr>
          <w:rFonts w:ascii="Nimbus Sans" w:hAnsi="Nimbus Sans" w:eastAsia="Nimbus Sans"/>
          <w:b/>
          <w:color w:val="10243E"/>
          <w:sz w:val="21"/>
        </w:rPr>
        <w:t xml:space="preserve">Scrutiny Finding: </w:t>
      </w:r>
      <w:r>
        <w:rPr>
          <w:rFonts w:ascii="Nimbus Sans" w:hAnsi="Nimbus Sans" w:eastAsia="Nimbus Sans"/>
          <w:color w:val="20252B"/>
          <w:sz w:val="21"/>
        </w:rPr>
        <w:t>The Principle Is Ethically Coherent And Institutionally Necessary. It Protects Against Rank-Based Treatment, Withdrawal Of Respect During Performance Difficulty, Punishment For Respectful Disagreement, Affinity Bias And Humiliation Disguised As Accountability.</w:t>
      </w:r>
    </w:p>
    <w:p>
      <w:pPr>
        <w:pStyle w:val="Heading2"/>
      </w:pPr>
      <w:r>
        <w:t>Authorized Interpretation</w:t>
      </w:r>
    </w:p>
    <w:p>
      <w:pPr>
        <w:pStyle w:val="Boundary"/>
      </w:pPr>
      <w:r>
        <w:rPr>
          <w:rFonts w:ascii="Nimbus Sans" w:hAnsi="Nimbus Sans" w:eastAsia="Nimbus Sans"/>
          <w:b/>
          <w:color w:val="183653"/>
          <w:sz w:val="21"/>
        </w:rPr>
        <w:t>Protecting Human Worth Does Not Remove Legitimate Institutional Consequences.</w:t>
      </w:r>
    </w:p>
    <w:p>
      <w:pPr>
        <w:pStyle w:val="Body"/>
        <w:keepLines/>
        <w:spacing w:after="80"/>
      </w:pPr>
      <w:r>
        <w:rPr>
          <w:rFonts w:ascii="Nimbus Sans" w:hAnsi="Nimbus Sans" w:eastAsia="Nimbus Sans"/>
          <w:b/>
          <w:color w:val="10243E"/>
          <w:sz w:val="21"/>
        </w:rPr>
        <w:t xml:space="preserve">Accountability Boundary: </w:t>
      </w:r>
      <w:r>
        <w:rPr>
          <w:rFonts w:ascii="Nimbus Sans" w:hAnsi="Nimbus Sans" w:eastAsia="Nimbus Sans"/>
          <w:color w:val="20252B"/>
          <w:sz w:val="21"/>
        </w:rPr>
        <w:t>Dignity Does Not Mean Agreement, Praise, Avoidance Of Difficult Feedback, Identical Outcomes Or Immunity From Proportionate Correction, Discipline Or Removal.</w:t>
      </w:r>
    </w:p>
    <w:p>
      <w:pPr>
        <w:pStyle w:val="Body"/>
        <w:keepLines/>
        <w:spacing w:after="80"/>
      </w:pPr>
      <w:r>
        <w:rPr>
          <w:rFonts w:ascii="Nimbus Sans" w:hAnsi="Nimbus Sans" w:eastAsia="Nimbus Sans"/>
          <w:b/>
          <w:color w:val="10243E"/>
          <w:sz w:val="21"/>
        </w:rPr>
        <w:t xml:space="preserve">Process Boundary: </w:t>
      </w:r>
      <w:r>
        <w:rPr>
          <w:rFonts w:ascii="Nimbus Sans" w:hAnsi="Nimbus Sans" w:eastAsia="Nimbus Sans"/>
          <w:color w:val="20252B"/>
          <w:sz w:val="21"/>
        </w:rPr>
        <w:t>Respectful Interaction Must Not Conceal An Unfair Process. Fair Process Must Protect Voice, Privacy, Consistency And The Right To Understand Decisions.</w:t>
      </w:r>
    </w:p>
    <w:p>
      <w:pPr>
        <w:pStyle w:val="Body"/>
        <w:keepLines/>
        <w:spacing w:after="80"/>
      </w:pPr>
      <w:r>
        <w:rPr>
          <w:rFonts w:ascii="Nimbus Sans" w:hAnsi="Nimbus Sans" w:eastAsia="Nimbus Sans"/>
          <w:b/>
          <w:color w:val="10243E"/>
          <w:sz w:val="21"/>
        </w:rPr>
        <w:t xml:space="preserve">Performance Continuity: </w:t>
      </w:r>
      <w:r>
        <w:rPr>
          <w:rFonts w:ascii="Nimbus Sans" w:hAnsi="Nimbus Sans" w:eastAsia="Nimbus Sans"/>
          <w:color w:val="20252B"/>
          <w:sz w:val="21"/>
        </w:rPr>
        <w:t>Human Worth Does Not Disappear When Previously Reliable Performance Becomes Disrupted Or Declines.</w:t>
      </w:r>
    </w:p>
    <w:p>
      <w:pPr>
        <w:pStyle w:val="Heading2"/>
      </w:pPr>
      <w:r>
        <w:t>Institutional Questions</w:t>
      </w:r>
    </w:p>
    <w:p>
      <w:pPr>
        <w:pStyle w:val="Question"/>
        <w:keepLines/>
      </w:pPr>
      <w:r>
        <w:rPr>
          <w:rFonts w:ascii="Nimbus Sans" w:hAnsi="Nimbus Sans" w:eastAsia="Nimbus Sans"/>
          <w:b/>
          <w:color w:val="B89445"/>
          <w:sz w:val="20"/>
        </w:rPr>
        <w:t xml:space="preserve">Q1. </w:t>
      </w:r>
      <w:r>
        <w:rPr>
          <w:rFonts w:ascii="Nimbus Sans" w:hAnsi="Nimbus Sans" w:eastAsia="Nimbus Sans"/>
          <w:color w:val="20252B"/>
          <w:sz w:val="20"/>
        </w:rPr>
        <w:t>Would This Person Receive The Same Procedural Respect Regardless Of Rank?</w:t>
      </w:r>
    </w:p>
    <w:p>
      <w:pPr>
        <w:pStyle w:val="Question"/>
        <w:keepLines/>
      </w:pPr>
      <w:r>
        <w:rPr>
          <w:rFonts w:ascii="Nimbus Sans" w:hAnsi="Nimbus Sans" w:eastAsia="Nimbus Sans"/>
          <w:b/>
          <w:color w:val="B89445"/>
          <w:sz w:val="20"/>
        </w:rPr>
        <w:t xml:space="preserve">Q2. </w:t>
      </w:r>
      <w:r>
        <w:rPr>
          <w:rFonts w:ascii="Nimbus Sans" w:hAnsi="Nimbus Sans" w:eastAsia="Nimbus Sans"/>
          <w:color w:val="20252B"/>
          <w:sz w:val="20"/>
        </w:rPr>
        <w:t>Is Disagreement Being Treated As Misconduct Merely Because It Challenges Authority?</w:t>
      </w:r>
    </w:p>
    <w:p>
      <w:pPr>
        <w:pStyle w:val="Question"/>
        <w:keepLines/>
      </w:pPr>
      <w:r>
        <w:rPr>
          <w:rFonts w:ascii="Nimbus Sans" w:hAnsi="Nimbus Sans" w:eastAsia="Nimbus Sans"/>
          <w:b/>
          <w:color w:val="B89445"/>
          <w:sz w:val="20"/>
        </w:rPr>
        <w:t xml:space="preserve">Q3. </w:t>
      </w:r>
      <w:r>
        <w:rPr>
          <w:rFonts w:ascii="Nimbus Sans" w:hAnsi="Nimbus Sans" w:eastAsia="Nimbus Sans"/>
          <w:color w:val="20252B"/>
          <w:sz w:val="20"/>
        </w:rPr>
        <w:t>Is The Response Corrective And Proportionate, Or Unnecessarily Humiliating?</w:t>
      </w:r>
    </w:p>
    <w:p>
      <w:pPr>
        <w:pStyle w:val="Question"/>
        <w:keepLines/>
      </w:pPr>
      <w:r>
        <w:rPr>
          <w:rFonts w:ascii="Nimbus Sans" w:hAnsi="Nimbus Sans" w:eastAsia="Nimbus Sans"/>
          <w:b/>
          <w:color w:val="B89445"/>
          <w:sz w:val="20"/>
        </w:rPr>
        <w:t xml:space="preserve">Q4. </w:t>
      </w:r>
      <w:r>
        <w:rPr>
          <w:rFonts w:ascii="Nimbus Sans" w:hAnsi="Nimbus Sans" w:eastAsia="Nimbus Sans"/>
          <w:color w:val="20252B"/>
          <w:sz w:val="20"/>
        </w:rPr>
        <w:t>Has The Person Been Heard And Given A Comprehensible Explanation?</w:t>
      </w:r>
    </w:p>
    <w:p>
      <w:pPr>
        <w:pStyle w:val="Question"/>
        <w:keepLines/>
      </w:pPr>
      <w:r>
        <w:rPr>
          <w:rFonts w:ascii="Nimbus Sans" w:hAnsi="Nimbus Sans" w:eastAsia="Nimbus Sans"/>
          <w:b/>
          <w:color w:val="B89445"/>
          <w:sz w:val="20"/>
        </w:rPr>
        <w:t xml:space="preserve">Q5. </w:t>
      </w:r>
      <w:r>
        <w:rPr>
          <w:rFonts w:ascii="Nimbus Sans" w:hAnsi="Nimbus Sans" w:eastAsia="Nimbus Sans"/>
          <w:color w:val="20252B"/>
          <w:sz w:val="20"/>
        </w:rPr>
        <w:t>Would The Process Remain Defensible If Applied To Someone Personally Closer To The Decision-Maker?</w:t>
      </w:r>
    </w:p>
    <w:p>
      <w:pPr>
        <w:pStyle w:val="Heading2"/>
      </w:pPr>
      <w:r>
        <w:rPr>
          <w:rFonts w:ascii="Nimbus Sans" w:hAnsi="Nimbus Sans" w:eastAsia="Nimbus Sans"/>
          <w:b/>
          <w:color w:val="10243E"/>
          <w:sz w:val="25"/>
        </w:rPr>
        <w:t>Founder Decision</w:t>
      </w:r>
    </w:p>
    <w:p>
      <w:pPr>
        <w:pStyle w:val="Decision"/>
        <w:shd w:fill="10243E"/>
        <w:spacing w:before="60" w:after="140"/>
        <w:ind w:left="0" w:right="0"/>
      </w:pPr>
      <w:r>
        <w:rPr>
          <w:rFonts w:ascii="Nimbus Sans" w:hAnsi="Nimbus Sans" w:eastAsia="Nimbus Sans"/>
          <w:b/>
          <w:color w:val="FFFFFF"/>
          <w:sz w:val="22"/>
        </w:rPr>
        <w:t>REAFFIRMED WITHOUT AMENDMENT</w:t>
      </w:r>
    </w:p>
    <w:p>
      <w:pPr>
        <w:pStyle w:val="Body"/>
        <w:keepLines/>
        <w:spacing w:after="40"/>
      </w:pPr>
      <w:r>
        <w:rPr>
          <w:rFonts w:ascii="Nimbus Sans" w:hAnsi="Nimbus Sans" w:eastAsia="Nimbus Sans"/>
          <w:b/>
          <w:color w:val="10243E"/>
          <w:sz w:val="21"/>
        </w:rPr>
        <w:t xml:space="preserve">Approval Authority: </w:t>
      </w:r>
      <w:r>
        <w:rPr>
          <w:rFonts w:ascii="Nimbus Sans" w:hAnsi="Nimbus Sans" w:eastAsia="Nimbus Sans"/>
          <w:color w:val="20252B"/>
          <w:sz w:val="21"/>
        </w:rPr>
        <w:t>Mazhar Ul Haq, Founder</w:t>
      </w:r>
    </w:p>
    <w:p>
      <w:pPr>
        <w:pStyle w:val="Body"/>
        <w:keepLines/>
        <w:spacing w:after="40"/>
      </w:pPr>
      <w:r>
        <w:rPr>
          <w:rFonts w:ascii="Nimbus Sans" w:hAnsi="Nimbus Sans" w:eastAsia="Nimbus Sans"/>
          <w:b/>
          <w:color w:val="10243E"/>
          <w:sz w:val="21"/>
        </w:rPr>
        <w:t xml:space="preserve">Approval Date: </w:t>
      </w:r>
      <w:r>
        <w:rPr>
          <w:rFonts w:ascii="Nimbus Sans" w:hAnsi="Nimbus Sans" w:eastAsia="Nimbus Sans"/>
          <w:color w:val="20252B"/>
          <w:sz w:val="21"/>
        </w:rPr>
        <w:t>9 August 2026 (Asia/Riyadh)</w:t>
      </w:r>
    </w:p>
    <w:p>
      <w:pPr>
        <w:pStyle w:val="Body"/>
        <w:keepLines/>
        <w:spacing w:after="0"/>
      </w:pPr>
      <w:r>
        <w:rPr>
          <w:rFonts w:ascii="Nimbus Sans" w:hAnsi="Nimbus Sans" w:eastAsia="Nimbus Sans"/>
          <w:b/>
          <w:color w:val="10243E"/>
          <w:sz w:val="21"/>
        </w:rPr>
        <w:t xml:space="preserve">Interpretive Boundary: </w:t>
      </w:r>
      <w:r>
        <w:rPr>
          <w:rFonts w:ascii="Nimbus Sans" w:hAnsi="Nimbus Sans" w:eastAsia="Nimbus Sans"/>
          <w:color w:val="20252B"/>
          <w:sz w:val="21"/>
        </w:rPr>
        <w:t>Dignity Governs Process And Treatment Without Removing Legitimate, Explainable And Proportionate Consequences.</w:t>
      </w:r>
    </w:p>
    <w:p>
      <w:pPr>
        <w:pStyle w:val="SectionKicker"/>
      </w:pPr>
      <w:r>
        <w:rPr>
          <w:rFonts w:ascii="Nimbus Sans" w:hAnsi="Nimbus Sans" w:eastAsia="Nimbus Sans"/>
          <w:b/>
          <w:color w:val="B89445"/>
          <w:sz w:val="18"/>
        </w:rPr>
        <w:t>CONSTITUTIONAL PRINCIPLE 04</w:t>
      </w:r>
    </w:p>
    <w:p>
      <w:pPr>
        <w:pStyle w:val="Heading1"/>
      </w:pPr>
      <w:r>
        <w:rPr>
          <w:rFonts w:ascii="Nimbus Sans" w:hAnsi="Nimbus Sans" w:eastAsia="Nimbus Sans"/>
          <w:b/>
          <w:color w:val="10243E"/>
          <w:sz w:val="36"/>
        </w:rPr>
        <w:t>Leadership As A Daily Human Experience</w:t>
      </w:r>
    </w:p>
    <w:p>
      <w:pPr>
        <w:pStyle w:val="SectionSubtitle"/>
      </w:pPr>
      <w:r>
        <w:rPr>
          <w:rFonts w:ascii="Nimbus Sans" w:hAnsi="Nimbus Sans" w:eastAsia="Nimbus Sans"/>
          <w:i/>
          <w:color w:val="5F6872"/>
          <w:sz w:val="21"/>
        </w:rPr>
        <w:t>Founder-Governed Internal Scrutiny And Reaffirmation</w:t>
      </w:r>
    </w:p>
    <w:p>
      <w:pPr>
        <w:pStyle w:val="ConstitutionalQuote"/>
        <w:pBdr>
          <w:left w:val="single" w:sz="20" w:space="10" w:color="B89445"/>
        </w:pBdr>
      </w:pPr>
      <w:r>
        <w:rPr>
          <w:rFonts w:ascii="Nimbus Sans" w:hAnsi="Nimbus Sans" w:eastAsia="Nimbus Sans"/>
          <w:b/>
          <w:color w:val="10243E"/>
          <w:sz w:val="25"/>
        </w:rPr>
        <w:t>Leadership Is Experienced Less Through Statements Than Through Listening, Explanation, Consistency, Decisions, Corrections, Recognition, And The Use Of Power In Ordinary Moments.</w:t>
      </w:r>
    </w:p>
    <w:p>
      <w:pPr>
        <w:pStyle w:val="Body"/>
        <w:keepLines/>
        <w:spacing w:after="80"/>
      </w:pPr>
      <w:r>
        <w:rPr>
          <w:rFonts w:ascii="Nimbus Sans" w:hAnsi="Nimbus Sans" w:eastAsia="Nimbus Sans"/>
          <w:b/>
          <w:color w:val="10243E"/>
          <w:sz w:val="21"/>
        </w:rPr>
        <w:t xml:space="preserve">Constitutional Purpose: </w:t>
      </w:r>
      <w:r>
        <w:rPr>
          <w:rFonts w:ascii="Nimbus Sans" w:hAnsi="Nimbus Sans" w:eastAsia="Nimbus Sans"/>
          <w:color w:val="20252B"/>
          <w:sz w:val="21"/>
        </w:rPr>
        <w:t>This Principle Moves Leadership From Declared Intention To Lived Institutional Experience. Leadership Is Encountered Through Repeated Interaction, Especially When Authority Is Exercised, Performance Is Corrected, Disagreement Emerges Or Difficult Decisions Are Explained.</w:t>
      </w:r>
    </w:p>
    <w:p>
      <w:pPr>
        <w:pStyle w:val="Body"/>
        <w:keepLines/>
        <w:spacing w:after="80"/>
      </w:pPr>
      <w:r>
        <w:rPr>
          <w:rFonts w:ascii="Nimbus Sans" w:hAnsi="Nimbus Sans" w:eastAsia="Nimbus Sans"/>
          <w:b/>
          <w:color w:val="10243E"/>
          <w:sz w:val="21"/>
        </w:rPr>
        <w:t xml:space="preserve">Scrutiny Finding: </w:t>
      </w:r>
      <w:r>
        <w:rPr>
          <w:rFonts w:ascii="Nimbus Sans" w:hAnsi="Nimbus Sans" w:eastAsia="Nimbus Sans"/>
          <w:color w:val="20252B"/>
          <w:sz w:val="21"/>
        </w:rPr>
        <w:t>The Principle Is Central To The Re Culture™ Distinction. It Prevents Values Statements, Leadership Messaging And Public Commitments From Being Treated As Sufficient Evidence Of Humane Leadership.</w:t>
      </w:r>
    </w:p>
    <w:p>
      <w:pPr>
        <w:pStyle w:val="Heading2"/>
      </w:pPr>
      <w:r>
        <w:t>Authorized Interpretation</w:t>
      </w:r>
    </w:p>
    <w:p>
      <w:pPr>
        <w:pStyle w:val="Boundary"/>
      </w:pPr>
      <w:r>
        <w:rPr>
          <w:rFonts w:ascii="Nimbus Sans" w:hAnsi="Nimbus Sans" w:eastAsia="Nimbus Sans"/>
          <w:b/>
          <w:color w:val="183653"/>
          <w:sz w:val="21"/>
        </w:rPr>
        <w:t>Human Experience Is Essential Evidence Of Leadership, But It Must Be Interpreted Alongside Conduct, Context, Institutional Responsibility And Consequence.</w:t>
      </w:r>
    </w:p>
    <w:p>
      <w:pPr>
        <w:pStyle w:val="Body"/>
        <w:keepLines/>
        <w:spacing w:after="80"/>
      </w:pPr>
      <w:r>
        <w:rPr>
          <w:rFonts w:ascii="Nimbus Sans" w:hAnsi="Nimbus Sans" w:eastAsia="Nimbus Sans"/>
          <w:b/>
          <w:color w:val="10243E"/>
          <w:sz w:val="21"/>
        </w:rPr>
        <w:t xml:space="preserve">Communication Boundary: </w:t>
      </w:r>
      <w:r>
        <w:rPr>
          <w:rFonts w:ascii="Nimbus Sans" w:hAnsi="Nimbus Sans" w:eastAsia="Nimbus Sans"/>
          <w:color w:val="20252B"/>
          <w:sz w:val="21"/>
        </w:rPr>
        <w:t>Statements Remain Important Because Clarity And Explanation Are Part Of Responsible Leadership. The Principle Establishes Priority, Not Irrelevance.</w:t>
      </w:r>
    </w:p>
    <w:p>
      <w:pPr>
        <w:pStyle w:val="Body"/>
        <w:keepLines/>
        <w:spacing w:after="80"/>
      </w:pPr>
      <w:r>
        <w:rPr>
          <w:rFonts w:ascii="Nimbus Sans" w:hAnsi="Nimbus Sans" w:eastAsia="Nimbus Sans"/>
          <w:b/>
          <w:color w:val="10243E"/>
          <w:sz w:val="21"/>
        </w:rPr>
        <w:t xml:space="preserve">Consistency Boundary: </w:t>
      </w:r>
      <w:r>
        <w:rPr>
          <w:rFonts w:ascii="Nimbus Sans" w:hAnsi="Nimbus Sans" w:eastAsia="Nimbus Sans"/>
          <w:color w:val="20252B"/>
          <w:sz w:val="21"/>
        </w:rPr>
        <w:t>Listening Does Not Require Automatic Agreement. Explanation Does Not Require Disclosure Of Protected Information. Consistency Does Not Require Identical Treatment Where Circumstances Materially Differ.</w:t>
      </w:r>
    </w:p>
    <w:p>
      <w:pPr>
        <w:pStyle w:val="Body"/>
        <w:keepLines/>
        <w:spacing w:after="80"/>
      </w:pPr>
      <w:r>
        <w:rPr>
          <w:rFonts w:ascii="Nimbus Sans" w:hAnsi="Nimbus Sans" w:eastAsia="Nimbus Sans"/>
          <w:b/>
          <w:color w:val="10243E"/>
          <w:sz w:val="21"/>
        </w:rPr>
        <w:t xml:space="preserve">Power Boundary: </w:t>
      </w:r>
      <w:r>
        <w:rPr>
          <w:rFonts w:ascii="Nimbus Sans" w:hAnsi="Nimbus Sans" w:eastAsia="Nimbus Sans"/>
          <w:color w:val="20252B"/>
          <w:sz w:val="21"/>
        </w:rPr>
        <w:t>The Use Of Power Must Be Examined Through Voice, Credibility, Correction, Recognition, Accountability And The Cultural Cost Of Disagreement.</w:t>
      </w:r>
    </w:p>
    <w:p>
      <w:pPr>
        <w:pStyle w:val="Heading2"/>
      </w:pPr>
      <w:r>
        <w:t>Institutional Questions</w:t>
      </w:r>
    </w:p>
    <w:p>
      <w:pPr>
        <w:pStyle w:val="Question"/>
        <w:keepLines/>
      </w:pPr>
      <w:r>
        <w:rPr>
          <w:rFonts w:ascii="Nimbus Sans" w:hAnsi="Nimbus Sans" w:eastAsia="Nimbus Sans"/>
          <w:b/>
          <w:color w:val="B89445"/>
          <w:sz w:val="20"/>
        </w:rPr>
        <w:t xml:space="preserve">Q1. </w:t>
      </w:r>
      <w:r>
        <w:rPr>
          <w:rFonts w:ascii="Nimbus Sans" w:hAnsi="Nimbus Sans" w:eastAsia="Nimbus Sans"/>
          <w:color w:val="20252B"/>
          <w:sz w:val="20"/>
        </w:rPr>
        <w:t>Do Ordinary Actions Align With Formal Statements?</w:t>
      </w:r>
    </w:p>
    <w:p>
      <w:pPr>
        <w:pStyle w:val="Question"/>
        <w:keepLines/>
      </w:pPr>
      <w:r>
        <w:rPr>
          <w:rFonts w:ascii="Nimbus Sans" w:hAnsi="Nimbus Sans" w:eastAsia="Nimbus Sans"/>
          <w:b/>
          <w:color w:val="B89445"/>
          <w:sz w:val="20"/>
        </w:rPr>
        <w:t xml:space="preserve">Q2. </w:t>
      </w:r>
      <w:r>
        <w:rPr>
          <w:rFonts w:ascii="Nimbus Sans" w:hAnsi="Nimbus Sans" w:eastAsia="Nimbus Sans"/>
          <w:color w:val="20252B"/>
          <w:sz w:val="20"/>
        </w:rPr>
        <w:t>Can People Raise Difficult Information Without Unreasonable Personal Cost?</w:t>
      </w:r>
    </w:p>
    <w:p>
      <w:pPr>
        <w:pStyle w:val="Question"/>
        <w:keepLines/>
      </w:pPr>
      <w:r>
        <w:rPr>
          <w:rFonts w:ascii="Nimbus Sans" w:hAnsi="Nimbus Sans" w:eastAsia="Nimbus Sans"/>
          <w:b/>
          <w:color w:val="B89445"/>
          <w:sz w:val="20"/>
        </w:rPr>
        <w:t xml:space="preserve">Q3. </w:t>
      </w:r>
      <w:r>
        <w:rPr>
          <w:rFonts w:ascii="Nimbus Sans" w:hAnsi="Nimbus Sans" w:eastAsia="Nimbus Sans"/>
          <w:color w:val="20252B"/>
          <w:sz w:val="20"/>
        </w:rPr>
        <w:t>Are Decisions Explained Sufficiently To Those Affected?</w:t>
      </w:r>
    </w:p>
    <w:p>
      <w:pPr>
        <w:pStyle w:val="Question"/>
        <w:keepLines/>
      </w:pPr>
      <w:r>
        <w:rPr>
          <w:rFonts w:ascii="Nimbus Sans" w:hAnsi="Nimbus Sans" w:eastAsia="Nimbus Sans"/>
          <w:b/>
          <w:color w:val="B89445"/>
          <w:sz w:val="20"/>
        </w:rPr>
        <w:t xml:space="preserve">Q4. </w:t>
      </w:r>
      <w:r>
        <w:rPr>
          <w:rFonts w:ascii="Nimbus Sans" w:hAnsi="Nimbus Sans" w:eastAsia="Nimbus Sans"/>
          <w:color w:val="20252B"/>
          <w:sz w:val="20"/>
        </w:rPr>
        <w:t>Is Correction Directed Toward Conduct And Standards Rather Than Human Worth?</w:t>
      </w:r>
    </w:p>
    <w:p>
      <w:pPr>
        <w:pStyle w:val="Question"/>
        <w:keepLines/>
      </w:pPr>
      <w:r>
        <w:rPr>
          <w:rFonts w:ascii="Nimbus Sans" w:hAnsi="Nimbus Sans" w:eastAsia="Nimbus Sans"/>
          <w:b/>
          <w:color w:val="B89445"/>
          <w:sz w:val="20"/>
        </w:rPr>
        <w:t xml:space="preserve">Q5. </w:t>
      </w:r>
      <w:r>
        <w:rPr>
          <w:rFonts w:ascii="Nimbus Sans" w:hAnsi="Nimbus Sans" w:eastAsia="Nimbus Sans"/>
          <w:color w:val="20252B"/>
          <w:sz w:val="20"/>
        </w:rPr>
        <w:t>Does The Use Of Authority Create Clarity, Dependency, Fear, Trust Or Responsible Contribution?</w:t>
      </w:r>
    </w:p>
    <w:p>
      <w:pPr>
        <w:pStyle w:val="Heading2"/>
      </w:pPr>
      <w:r>
        <w:rPr>
          <w:rFonts w:ascii="Nimbus Sans" w:hAnsi="Nimbus Sans" w:eastAsia="Nimbus Sans"/>
          <w:b/>
          <w:color w:val="10243E"/>
          <w:sz w:val="25"/>
        </w:rPr>
        <w:t>Founder Decision</w:t>
      </w:r>
    </w:p>
    <w:p>
      <w:pPr>
        <w:pStyle w:val="Decision"/>
        <w:shd w:fill="10243E"/>
        <w:spacing w:before="60" w:after="140"/>
        <w:ind w:left="0" w:right="0"/>
      </w:pPr>
      <w:r>
        <w:rPr>
          <w:rFonts w:ascii="Nimbus Sans" w:hAnsi="Nimbus Sans" w:eastAsia="Nimbus Sans"/>
          <w:b/>
          <w:color w:val="FFFFFF"/>
          <w:sz w:val="22"/>
        </w:rPr>
        <w:t>REAFFIRMED WITHOUT AMENDMENT</w:t>
      </w:r>
    </w:p>
    <w:p>
      <w:pPr>
        <w:pStyle w:val="Body"/>
        <w:keepLines/>
        <w:spacing w:after="40"/>
      </w:pPr>
      <w:r>
        <w:rPr>
          <w:rFonts w:ascii="Nimbus Sans" w:hAnsi="Nimbus Sans" w:eastAsia="Nimbus Sans"/>
          <w:b/>
          <w:color w:val="10243E"/>
          <w:sz w:val="21"/>
        </w:rPr>
        <w:t xml:space="preserve">Approval Authority: </w:t>
      </w:r>
      <w:r>
        <w:rPr>
          <w:rFonts w:ascii="Nimbus Sans" w:hAnsi="Nimbus Sans" w:eastAsia="Nimbus Sans"/>
          <w:color w:val="20252B"/>
          <w:sz w:val="21"/>
        </w:rPr>
        <w:t>Mazhar Ul Haq, Founder</w:t>
      </w:r>
    </w:p>
    <w:p>
      <w:pPr>
        <w:pStyle w:val="Body"/>
        <w:keepLines/>
        <w:spacing w:after="40"/>
      </w:pPr>
      <w:r>
        <w:rPr>
          <w:rFonts w:ascii="Nimbus Sans" w:hAnsi="Nimbus Sans" w:eastAsia="Nimbus Sans"/>
          <w:b/>
          <w:color w:val="10243E"/>
          <w:sz w:val="21"/>
        </w:rPr>
        <w:t xml:space="preserve">Approval Date: </w:t>
      </w:r>
      <w:r>
        <w:rPr>
          <w:rFonts w:ascii="Nimbus Sans" w:hAnsi="Nimbus Sans" w:eastAsia="Nimbus Sans"/>
          <w:color w:val="20252B"/>
          <w:sz w:val="21"/>
        </w:rPr>
        <w:t>9 August 2026 (Asia/Riyadh)</w:t>
      </w:r>
    </w:p>
    <w:p>
      <w:pPr>
        <w:pStyle w:val="Body"/>
        <w:keepLines/>
        <w:spacing w:after="0"/>
      </w:pPr>
      <w:r>
        <w:rPr>
          <w:rFonts w:ascii="Nimbus Sans" w:hAnsi="Nimbus Sans" w:eastAsia="Nimbus Sans"/>
          <w:b/>
          <w:color w:val="10243E"/>
          <w:sz w:val="21"/>
        </w:rPr>
        <w:t xml:space="preserve">Interpretive Boundary: </w:t>
      </w:r>
      <w:r>
        <w:rPr>
          <w:rFonts w:ascii="Nimbus Sans" w:hAnsi="Nimbus Sans" w:eastAsia="Nimbus Sans"/>
          <w:color w:val="20252B"/>
          <w:sz w:val="21"/>
        </w:rPr>
        <w:t>Leadership Must Be Examined Through Repeated Behaviour And The Responsible Use Of Power, While Human Experience Remains Evidence Rather Than The Sole Determinant Of Fact.</w:t>
      </w:r>
    </w:p>
    <w:p>
      <w:pPr>
        <w:pStyle w:val="SectionKicker"/>
      </w:pPr>
      <w:r>
        <w:rPr>
          <w:rFonts w:ascii="Nimbus Sans" w:hAnsi="Nimbus Sans" w:eastAsia="Nimbus Sans"/>
          <w:b/>
          <w:color w:val="B89445"/>
          <w:sz w:val="18"/>
        </w:rPr>
        <w:t>CONSTITUTIONAL PRINCIPLE 05</w:t>
      </w:r>
    </w:p>
    <w:p>
      <w:pPr>
        <w:pStyle w:val="Heading1"/>
      </w:pPr>
      <w:r>
        <w:rPr>
          <w:rFonts w:ascii="Nimbus Sans" w:hAnsi="Nimbus Sans" w:eastAsia="Nimbus Sans"/>
          <w:b/>
          <w:color w:val="10243E"/>
          <w:sz w:val="36"/>
        </w:rPr>
        <w:t>Capability As A Human-System Outcome</w:t>
      </w:r>
    </w:p>
    <w:p>
      <w:pPr>
        <w:pStyle w:val="SectionSubtitle"/>
      </w:pPr>
      <w:r>
        <w:rPr>
          <w:rFonts w:ascii="Nimbus Sans" w:hAnsi="Nimbus Sans" w:eastAsia="Nimbus Sans"/>
          <w:i/>
          <w:color w:val="5F6872"/>
          <w:sz w:val="21"/>
        </w:rPr>
        <w:t>Founder-Governed Internal Scrutiny And Reaffirmation</w:t>
      </w:r>
    </w:p>
    <w:p>
      <w:pPr>
        <w:pStyle w:val="ConstitutionalQuote"/>
        <w:pBdr>
          <w:left w:val="single" w:sz="20" w:space="10" w:color="B89445"/>
        </w:pBdr>
      </w:pPr>
      <w:r>
        <w:rPr>
          <w:rFonts w:ascii="Nimbus Sans" w:hAnsi="Nimbus Sans" w:eastAsia="Nimbus Sans"/>
          <w:b/>
          <w:color w:val="10243E"/>
          <w:sz w:val="25"/>
        </w:rPr>
        <w:t>Knowledge And Skill Become Reliable Capability Only When People Can Ask, Practise, Reflect, Report, Learn, And Contribute Within Conditions That Support Psychological And Operational Safety.</w:t>
      </w:r>
    </w:p>
    <w:p>
      <w:pPr>
        <w:pStyle w:val="Body"/>
        <w:keepLines/>
        <w:spacing w:after="80"/>
      </w:pPr>
      <w:r>
        <w:rPr>
          <w:rFonts w:ascii="Nimbus Sans" w:hAnsi="Nimbus Sans" w:eastAsia="Nimbus Sans"/>
          <w:b/>
          <w:color w:val="10243E"/>
          <w:sz w:val="21"/>
        </w:rPr>
        <w:t xml:space="preserve">Constitutional Purpose: </w:t>
      </w:r>
      <w:r>
        <w:rPr>
          <w:rFonts w:ascii="Nimbus Sans" w:hAnsi="Nimbus Sans" w:eastAsia="Nimbus Sans"/>
          <w:color w:val="20252B"/>
          <w:sz w:val="21"/>
        </w:rPr>
        <w:t>This Principle Distinguishes Possessing Knowledge From Being Able To Convert Knowledge Into Dependable Contribution. Capability Emerges Through The Interaction Between Individual Responsibility And Conditions Created By Leadership, Culture, Systems And Work Design.</w:t>
      </w:r>
    </w:p>
    <w:p>
      <w:pPr>
        <w:pStyle w:val="Body"/>
        <w:keepLines/>
        <w:spacing w:after="80"/>
      </w:pPr>
      <w:r>
        <w:rPr>
          <w:rFonts w:ascii="Nimbus Sans" w:hAnsi="Nimbus Sans" w:eastAsia="Nimbus Sans"/>
          <w:b/>
          <w:color w:val="10243E"/>
          <w:sz w:val="21"/>
        </w:rPr>
        <w:t xml:space="preserve">Scrutiny Finding: </w:t>
      </w:r>
      <w:r>
        <w:rPr>
          <w:rFonts w:ascii="Nimbus Sans" w:hAnsi="Nimbus Sans" w:eastAsia="Nimbus Sans"/>
          <w:color w:val="20252B"/>
          <w:sz w:val="21"/>
        </w:rPr>
        <w:t>The Principle Is Central To Re Culture™’s People Capability Re-Imagined Position. It Challenges The Assumption That Course Completion, Certification Or Technical Knowledge Automatically Produces Sustainable Workplace Capability.</w:t>
      </w:r>
    </w:p>
    <w:p>
      <w:pPr>
        <w:pStyle w:val="Heading2"/>
      </w:pPr>
      <w:r>
        <w:t>Authorized Interpretation</w:t>
      </w:r>
    </w:p>
    <w:p>
      <w:pPr>
        <w:pStyle w:val="Boundary"/>
      </w:pPr>
      <w:r>
        <w:rPr>
          <w:rFonts w:ascii="Nimbus Sans" w:hAnsi="Nimbus Sans" w:eastAsia="Nimbus Sans"/>
          <w:b/>
          <w:color w:val="183653"/>
          <w:sz w:val="21"/>
        </w:rPr>
        <w:t>Individuals May Demonstrate Knowledge Or Perform Successfully Under Poor Conditions. However, Capability Cannot Become Reliably Sustainable At Institutional Level When People Cannot Ask, Practise, Reflect, Report, Learn Or Contribute Safely.</w:t>
      </w:r>
    </w:p>
    <w:p>
      <w:pPr>
        <w:pStyle w:val="Body"/>
        <w:keepLines/>
        <w:spacing w:after="80"/>
      </w:pPr>
      <w:r>
        <w:rPr>
          <w:rFonts w:ascii="Nimbus Sans" w:hAnsi="Nimbus Sans" w:eastAsia="Nimbus Sans"/>
          <w:b/>
          <w:color w:val="10243E"/>
          <w:sz w:val="21"/>
        </w:rPr>
        <w:t xml:space="preserve">Reliable Capability: </w:t>
      </w:r>
      <w:r>
        <w:rPr>
          <w:rFonts w:ascii="Nimbus Sans" w:hAnsi="Nimbus Sans" w:eastAsia="Nimbus Sans"/>
          <w:color w:val="20252B"/>
          <w:sz w:val="21"/>
        </w:rPr>
        <w:t>Reliable Means Consistent, Transferable, Responsible, Sustainable Beyond A Single Successful Moment, Open To Feedback And Able To Surface Error, Uncertainty Or Risk.</w:t>
      </w:r>
    </w:p>
    <w:p>
      <w:pPr>
        <w:pStyle w:val="Body"/>
        <w:keepLines/>
        <w:spacing w:after="80"/>
      </w:pPr>
      <w:r>
        <w:rPr>
          <w:rFonts w:ascii="Nimbus Sans" w:hAnsi="Nimbus Sans" w:eastAsia="Nimbus Sans"/>
          <w:b/>
          <w:color w:val="10243E"/>
          <w:sz w:val="21"/>
        </w:rPr>
        <w:t xml:space="preserve">Individual Agency: </w:t>
      </w:r>
      <w:r>
        <w:rPr>
          <w:rFonts w:ascii="Nimbus Sans" w:hAnsi="Nimbus Sans" w:eastAsia="Nimbus Sans"/>
          <w:color w:val="20252B"/>
          <w:sz w:val="21"/>
        </w:rPr>
        <w:t>Human-System Conditions Do Not Remove Individual Responsibility To Learn, Practise, Contribute And Meet Legitimate Standards.</w:t>
      </w:r>
    </w:p>
    <w:p>
      <w:pPr>
        <w:pStyle w:val="Body"/>
        <w:keepLines/>
        <w:spacing w:after="80"/>
      </w:pPr>
      <w:r>
        <w:rPr>
          <w:rFonts w:ascii="Nimbus Sans" w:hAnsi="Nimbus Sans" w:eastAsia="Nimbus Sans"/>
          <w:b/>
          <w:color w:val="10243E"/>
          <w:sz w:val="21"/>
        </w:rPr>
        <w:t xml:space="preserve">Safety Boundary: </w:t>
      </w:r>
      <w:r>
        <w:rPr>
          <w:rFonts w:ascii="Nimbus Sans" w:hAnsi="Nimbus Sans" w:eastAsia="Nimbus Sans"/>
          <w:color w:val="20252B"/>
          <w:sz w:val="21"/>
        </w:rPr>
        <w:t>Psychological Safety Does Not Mean Comfort Or Protection From Feedback. Operational Safety Includes Appropriate Clarity, Resources, Authority, Procedures, Workload And Escalation Channels.</w:t>
      </w:r>
    </w:p>
    <w:p>
      <w:pPr>
        <w:pStyle w:val="Heading2"/>
      </w:pPr>
      <w:r>
        <w:t>Institutional Questions</w:t>
      </w:r>
    </w:p>
    <w:p>
      <w:pPr>
        <w:pStyle w:val="Question"/>
        <w:keepLines/>
      </w:pPr>
      <w:r>
        <w:rPr>
          <w:rFonts w:ascii="Nimbus Sans" w:hAnsi="Nimbus Sans" w:eastAsia="Nimbus Sans"/>
          <w:b/>
          <w:color w:val="B89445"/>
          <w:sz w:val="20"/>
        </w:rPr>
        <w:t xml:space="preserve">Q1. </w:t>
      </w:r>
      <w:r>
        <w:rPr>
          <w:rFonts w:ascii="Nimbus Sans" w:hAnsi="Nimbus Sans" w:eastAsia="Nimbus Sans"/>
          <w:color w:val="20252B"/>
          <w:sz w:val="20"/>
        </w:rPr>
        <w:t>Was The Required Knowledge Clearly Established?</w:t>
      </w:r>
    </w:p>
    <w:p>
      <w:pPr>
        <w:pStyle w:val="Question"/>
        <w:keepLines/>
      </w:pPr>
      <w:r>
        <w:rPr>
          <w:rFonts w:ascii="Nimbus Sans" w:hAnsi="Nimbus Sans" w:eastAsia="Nimbus Sans"/>
          <w:b/>
          <w:color w:val="B89445"/>
          <w:sz w:val="20"/>
        </w:rPr>
        <w:t xml:space="preserve">Q2. </w:t>
      </w:r>
      <w:r>
        <w:rPr>
          <w:rFonts w:ascii="Nimbus Sans" w:hAnsi="Nimbus Sans" w:eastAsia="Nimbus Sans"/>
          <w:color w:val="20252B"/>
          <w:sz w:val="20"/>
        </w:rPr>
        <w:t>Was Meaningful And Appropriately Controlled Practice Available?</w:t>
      </w:r>
    </w:p>
    <w:p>
      <w:pPr>
        <w:pStyle w:val="Question"/>
        <w:keepLines/>
      </w:pPr>
      <w:r>
        <w:rPr>
          <w:rFonts w:ascii="Nimbus Sans" w:hAnsi="Nimbus Sans" w:eastAsia="Nimbus Sans"/>
          <w:b/>
          <w:color w:val="B89445"/>
          <w:sz w:val="20"/>
        </w:rPr>
        <w:t xml:space="preserve">Q3. </w:t>
      </w:r>
      <w:r>
        <w:rPr>
          <w:rFonts w:ascii="Nimbus Sans" w:hAnsi="Nimbus Sans" w:eastAsia="Nimbus Sans"/>
          <w:color w:val="20252B"/>
          <w:sz w:val="20"/>
        </w:rPr>
        <w:t>Could Questions And Relevant Risks Be Raised Without Unreasonable Personal Cost?</w:t>
      </w:r>
    </w:p>
    <w:p>
      <w:pPr>
        <w:pStyle w:val="Question"/>
        <w:keepLines/>
      </w:pPr>
      <w:r>
        <w:rPr>
          <w:rFonts w:ascii="Nimbus Sans" w:hAnsi="Nimbus Sans" w:eastAsia="Nimbus Sans"/>
          <w:b/>
          <w:color w:val="B89445"/>
          <w:sz w:val="20"/>
        </w:rPr>
        <w:t xml:space="preserve">Q4. </w:t>
      </w:r>
      <w:r>
        <w:rPr>
          <w:rFonts w:ascii="Nimbus Sans" w:hAnsi="Nimbus Sans" w:eastAsia="Nimbus Sans"/>
          <w:color w:val="20252B"/>
          <w:sz w:val="20"/>
        </w:rPr>
        <w:t>Did The Person Possess The Necessary Authority, Resources And Operational Conditions?</w:t>
      </w:r>
    </w:p>
    <w:p>
      <w:pPr>
        <w:pStyle w:val="Question"/>
        <w:keepLines/>
      </w:pPr>
      <w:r>
        <w:rPr>
          <w:rFonts w:ascii="Nimbus Sans" w:hAnsi="Nimbus Sans" w:eastAsia="Nimbus Sans"/>
          <w:b/>
          <w:color w:val="B89445"/>
          <w:sz w:val="20"/>
        </w:rPr>
        <w:t xml:space="preserve">Q5. </w:t>
      </w:r>
      <w:r>
        <w:rPr>
          <w:rFonts w:ascii="Nimbus Sans" w:hAnsi="Nimbus Sans" w:eastAsia="Nimbus Sans"/>
          <w:color w:val="20252B"/>
          <w:sz w:val="20"/>
        </w:rPr>
        <w:t>Is The Institution Diagnosing An Individual Deficiency Where The Stronger Cause May Be Systemic?</w:t>
      </w:r>
    </w:p>
    <w:p>
      <w:pPr>
        <w:pStyle w:val="Heading2"/>
      </w:pPr>
      <w:r>
        <w:rPr>
          <w:rFonts w:ascii="Nimbus Sans" w:hAnsi="Nimbus Sans" w:eastAsia="Nimbus Sans"/>
          <w:b/>
          <w:color w:val="10243E"/>
          <w:sz w:val="25"/>
        </w:rPr>
        <w:t>Founder Decision</w:t>
      </w:r>
    </w:p>
    <w:p>
      <w:pPr>
        <w:pStyle w:val="Decision"/>
        <w:shd w:fill="10243E"/>
        <w:spacing w:before="60" w:after="140"/>
        <w:ind w:left="0" w:right="0"/>
      </w:pPr>
      <w:r>
        <w:rPr>
          <w:rFonts w:ascii="Nimbus Sans" w:hAnsi="Nimbus Sans" w:eastAsia="Nimbus Sans"/>
          <w:b/>
          <w:color w:val="FFFFFF"/>
          <w:sz w:val="22"/>
        </w:rPr>
        <w:t>REAFFIRMED WITHOUT AMENDMENT</w:t>
      </w:r>
    </w:p>
    <w:p>
      <w:pPr>
        <w:pStyle w:val="Body"/>
        <w:keepLines/>
        <w:spacing w:after="40"/>
      </w:pPr>
      <w:r>
        <w:rPr>
          <w:rFonts w:ascii="Nimbus Sans" w:hAnsi="Nimbus Sans" w:eastAsia="Nimbus Sans"/>
          <w:b/>
          <w:color w:val="10243E"/>
          <w:sz w:val="21"/>
        </w:rPr>
        <w:t xml:space="preserve">Approval Authority: </w:t>
      </w:r>
      <w:r>
        <w:rPr>
          <w:rFonts w:ascii="Nimbus Sans" w:hAnsi="Nimbus Sans" w:eastAsia="Nimbus Sans"/>
          <w:color w:val="20252B"/>
          <w:sz w:val="21"/>
        </w:rPr>
        <w:t>Mazhar Ul Haq, Founder</w:t>
      </w:r>
    </w:p>
    <w:p>
      <w:pPr>
        <w:pStyle w:val="Body"/>
        <w:keepLines/>
        <w:spacing w:after="40"/>
      </w:pPr>
      <w:r>
        <w:rPr>
          <w:rFonts w:ascii="Nimbus Sans" w:hAnsi="Nimbus Sans" w:eastAsia="Nimbus Sans"/>
          <w:b/>
          <w:color w:val="10243E"/>
          <w:sz w:val="21"/>
        </w:rPr>
        <w:t xml:space="preserve">Approval Date: </w:t>
      </w:r>
      <w:r>
        <w:rPr>
          <w:rFonts w:ascii="Nimbus Sans" w:hAnsi="Nimbus Sans" w:eastAsia="Nimbus Sans"/>
          <w:color w:val="20252B"/>
          <w:sz w:val="21"/>
        </w:rPr>
        <w:t>9 August 2026 (Asia/Riyadh)</w:t>
      </w:r>
    </w:p>
    <w:p>
      <w:pPr>
        <w:pStyle w:val="Body"/>
        <w:keepLines/>
        <w:spacing w:after="0"/>
      </w:pPr>
      <w:r>
        <w:rPr>
          <w:rFonts w:ascii="Nimbus Sans" w:hAnsi="Nimbus Sans" w:eastAsia="Nimbus Sans"/>
          <w:b/>
          <w:color w:val="10243E"/>
          <w:sz w:val="21"/>
        </w:rPr>
        <w:t xml:space="preserve">Interpretive Boundary: </w:t>
      </w:r>
      <w:r>
        <w:rPr>
          <w:rFonts w:ascii="Nimbus Sans" w:hAnsi="Nimbus Sans" w:eastAsia="Nimbus Sans"/>
          <w:color w:val="20252B"/>
          <w:sz w:val="21"/>
        </w:rPr>
        <w:t>Reliable Capability Preserves Both Institutional Responsibility And Individual Agency.</w:t>
      </w:r>
    </w:p>
    <w:p>
      <w:pPr>
        <w:pStyle w:val="SectionKicker"/>
      </w:pPr>
      <w:r>
        <w:rPr>
          <w:rFonts w:ascii="Nimbus Sans" w:hAnsi="Nimbus Sans" w:eastAsia="Nimbus Sans"/>
          <w:b/>
          <w:color w:val="B89445"/>
          <w:sz w:val="18"/>
        </w:rPr>
        <w:t>CONSTITUTIONAL PRINCIPLE 06</w:t>
      </w:r>
    </w:p>
    <w:p>
      <w:pPr>
        <w:pStyle w:val="Heading1"/>
      </w:pPr>
      <w:r>
        <w:rPr>
          <w:rFonts w:ascii="Nimbus Sans" w:hAnsi="Nimbus Sans" w:eastAsia="Nimbus Sans"/>
          <w:b/>
          <w:color w:val="10243E"/>
          <w:sz w:val="36"/>
        </w:rPr>
        <w:t>Measurement With Meaning</w:t>
      </w:r>
    </w:p>
    <w:p>
      <w:pPr>
        <w:pStyle w:val="SectionSubtitle"/>
      </w:pPr>
      <w:r>
        <w:rPr>
          <w:rFonts w:ascii="Nimbus Sans" w:hAnsi="Nimbus Sans" w:eastAsia="Nimbus Sans"/>
          <w:i/>
          <w:color w:val="5F6872"/>
          <w:sz w:val="21"/>
        </w:rPr>
        <w:t>Founder-Governed Internal Scrutiny And Reaffirmation</w:t>
      </w:r>
    </w:p>
    <w:p>
      <w:pPr>
        <w:pStyle w:val="ConstitutionalQuote"/>
        <w:pBdr>
          <w:left w:val="single" w:sz="20" w:space="10" w:color="B89445"/>
        </w:pBdr>
      </w:pPr>
      <w:r>
        <w:rPr>
          <w:rFonts w:ascii="Nimbus Sans" w:hAnsi="Nimbus Sans" w:eastAsia="Nimbus Sans"/>
          <w:b/>
          <w:color w:val="10243E"/>
          <w:sz w:val="25"/>
        </w:rPr>
        <w:t>Metrics Are Signals, Not Complete Explanations. Institutions Must Interpret Quantitative Evidence Alongside Context, Pattern, Voice, Experience, And Consequence.</w:t>
      </w:r>
    </w:p>
    <w:p>
      <w:pPr>
        <w:pStyle w:val="Body"/>
        <w:keepLines/>
        <w:spacing w:after="80"/>
      </w:pPr>
      <w:r>
        <w:rPr>
          <w:rFonts w:ascii="Nimbus Sans" w:hAnsi="Nimbus Sans" w:eastAsia="Nimbus Sans"/>
          <w:b/>
          <w:color w:val="10243E"/>
          <w:sz w:val="21"/>
        </w:rPr>
        <w:t xml:space="preserve">Constitutional Purpose: </w:t>
      </w:r>
      <w:r>
        <w:rPr>
          <w:rFonts w:ascii="Nimbus Sans" w:hAnsi="Nimbus Sans" w:eastAsia="Nimbus Sans"/>
          <w:color w:val="20252B"/>
          <w:sz w:val="21"/>
        </w:rPr>
        <w:t>This Principle Protects Institutions From Confusing Numerical Visibility With Complete Understanding. Metrics May Reveal What Occurred, How Often It Occurred And Where A Pattern May Exist. They Do Not Automatically Explain Why It Occurred Or What Conditions Produced It.</w:t>
      </w:r>
    </w:p>
    <w:p>
      <w:pPr>
        <w:pStyle w:val="Body"/>
        <w:keepLines/>
        <w:spacing w:after="80"/>
      </w:pPr>
      <w:r>
        <w:rPr>
          <w:rFonts w:ascii="Nimbus Sans" w:hAnsi="Nimbus Sans" w:eastAsia="Nimbus Sans"/>
          <w:b/>
          <w:color w:val="10243E"/>
          <w:sz w:val="21"/>
        </w:rPr>
        <w:t xml:space="preserve">Scrutiny Finding: </w:t>
      </w:r>
      <w:r>
        <w:rPr>
          <w:rFonts w:ascii="Nimbus Sans" w:hAnsi="Nimbus Sans" w:eastAsia="Nimbus Sans"/>
          <w:color w:val="20252B"/>
          <w:sz w:val="21"/>
        </w:rPr>
        <w:t>The Principle Does Not Weaken Quantitative Evidence. It Requires Responsible Interpretation Before Data Is Used To Define People, Diagnose Causes Or Justify Consequential Decisions.</w:t>
      </w:r>
    </w:p>
    <w:p>
      <w:pPr>
        <w:pStyle w:val="Heading2"/>
      </w:pPr>
      <w:r>
        <w:t>Authorized Interpretation</w:t>
      </w:r>
    </w:p>
    <w:p>
      <w:pPr>
        <w:pStyle w:val="Boundary"/>
      </w:pPr>
      <w:r>
        <w:rPr>
          <w:rFonts w:ascii="Nimbus Sans" w:hAnsi="Nimbus Sans" w:eastAsia="Nimbus Sans"/>
          <w:b/>
          <w:color w:val="183653"/>
          <w:sz w:val="21"/>
        </w:rPr>
        <w:t>A Metric May Establish What Was Recorded. It Does Not, By Itself, Establish The Complete Human Or Institutional Explanation Behind The Result.</w:t>
      </w:r>
    </w:p>
    <w:p>
      <w:pPr>
        <w:pStyle w:val="Body"/>
        <w:keepLines/>
        <w:spacing w:after="80"/>
      </w:pPr>
      <w:r>
        <w:rPr>
          <w:rFonts w:ascii="Nimbus Sans" w:hAnsi="Nimbus Sans" w:eastAsia="Nimbus Sans"/>
          <w:b/>
          <w:color w:val="10243E"/>
          <w:sz w:val="21"/>
        </w:rPr>
        <w:t xml:space="preserve">Evidence Boundary: </w:t>
      </w:r>
      <w:r>
        <w:rPr>
          <w:rFonts w:ascii="Nimbus Sans" w:hAnsi="Nimbus Sans" w:eastAsia="Nimbus Sans"/>
          <w:color w:val="20252B"/>
          <w:sz w:val="21"/>
        </w:rPr>
        <w:t>Metrics Must Not Be Dismissed Because They Are Uncomfortable. Context Must Be Relevant And Evidenced. Human Voice Must Be Gathered Safely And Interpreted With Attention To Representation, Silence And Unequal Exposure.</w:t>
      </w:r>
    </w:p>
    <w:p>
      <w:pPr>
        <w:pStyle w:val="Body"/>
        <w:keepLines/>
        <w:spacing w:after="80"/>
      </w:pPr>
      <w:r>
        <w:rPr>
          <w:rFonts w:ascii="Nimbus Sans" w:hAnsi="Nimbus Sans" w:eastAsia="Nimbus Sans"/>
          <w:b/>
          <w:color w:val="10243E"/>
          <w:sz w:val="21"/>
        </w:rPr>
        <w:t xml:space="preserve">Interpretation Boundary: </w:t>
      </w:r>
      <w:r>
        <w:rPr>
          <w:rFonts w:ascii="Nimbus Sans" w:hAnsi="Nimbus Sans" w:eastAsia="Nimbus Sans"/>
          <w:color w:val="20252B"/>
          <w:sz w:val="21"/>
        </w:rPr>
        <w:t>Qualitative Interpretation Must Not Become Selective Storytelling. Individual Accounts Must Not Automatically Be Generalized To An Entire Institution.</w:t>
      </w:r>
    </w:p>
    <w:p>
      <w:pPr>
        <w:pStyle w:val="Body"/>
        <w:keepLines/>
        <w:spacing w:after="80"/>
      </w:pPr>
      <w:r>
        <w:rPr>
          <w:rFonts w:ascii="Nimbus Sans" w:hAnsi="Nimbus Sans" w:eastAsia="Nimbus Sans"/>
          <w:b/>
          <w:color w:val="10243E"/>
          <w:sz w:val="21"/>
        </w:rPr>
        <w:t xml:space="preserve">Proportionality Boundary: </w:t>
      </w:r>
      <w:r>
        <w:rPr>
          <w:rFonts w:ascii="Nimbus Sans" w:hAnsi="Nimbus Sans" w:eastAsia="Nimbus Sans"/>
          <w:color w:val="20252B"/>
          <w:sz w:val="21"/>
        </w:rPr>
        <w:t>Additional Inquiry Must Be Proportionate. It Must Not Create Endless Analysis Or Prevent Necessary Action.</w:t>
      </w:r>
    </w:p>
    <w:p>
      <w:pPr>
        <w:pStyle w:val="Heading2"/>
      </w:pPr>
      <w:r>
        <w:t>Institutional Questions</w:t>
      </w:r>
    </w:p>
    <w:p>
      <w:pPr>
        <w:pStyle w:val="Question"/>
        <w:keepLines/>
      </w:pPr>
      <w:r>
        <w:rPr>
          <w:rFonts w:ascii="Nimbus Sans" w:hAnsi="Nimbus Sans" w:eastAsia="Nimbus Sans"/>
          <w:b/>
          <w:color w:val="B89445"/>
          <w:sz w:val="20"/>
        </w:rPr>
        <w:t xml:space="preserve">Q1. </w:t>
      </w:r>
      <w:r>
        <w:rPr>
          <w:rFonts w:ascii="Nimbus Sans" w:hAnsi="Nimbus Sans" w:eastAsia="Nimbus Sans"/>
          <w:color w:val="20252B"/>
          <w:sz w:val="20"/>
        </w:rPr>
        <w:t>What Exactly Does This Measure Establish?</w:t>
      </w:r>
    </w:p>
    <w:p>
      <w:pPr>
        <w:pStyle w:val="Question"/>
        <w:keepLines/>
      </w:pPr>
      <w:r>
        <w:rPr>
          <w:rFonts w:ascii="Nimbus Sans" w:hAnsi="Nimbus Sans" w:eastAsia="Nimbus Sans"/>
          <w:b/>
          <w:color w:val="B89445"/>
          <w:sz w:val="20"/>
        </w:rPr>
        <w:t xml:space="preserve">Q2. </w:t>
      </w:r>
      <w:r>
        <w:rPr>
          <w:rFonts w:ascii="Nimbus Sans" w:hAnsi="Nimbus Sans" w:eastAsia="Nimbus Sans"/>
          <w:color w:val="20252B"/>
          <w:sz w:val="20"/>
        </w:rPr>
        <w:t>What Does It Remain Unable To Explain?</w:t>
      </w:r>
    </w:p>
    <w:p>
      <w:pPr>
        <w:pStyle w:val="Question"/>
        <w:keepLines/>
      </w:pPr>
      <w:r>
        <w:rPr>
          <w:rFonts w:ascii="Nimbus Sans" w:hAnsi="Nimbus Sans" w:eastAsia="Nimbus Sans"/>
          <w:b/>
          <w:color w:val="B89445"/>
          <w:sz w:val="20"/>
        </w:rPr>
        <w:t xml:space="preserve">Q3. </w:t>
      </w:r>
      <w:r>
        <w:rPr>
          <w:rFonts w:ascii="Nimbus Sans" w:hAnsi="Nimbus Sans" w:eastAsia="Nimbus Sans"/>
          <w:color w:val="20252B"/>
          <w:sz w:val="20"/>
        </w:rPr>
        <w:t>Is The Result Isolated Or Part Of A Recurring Pattern?</w:t>
      </w:r>
    </w:p>
    <w:p>
      <w:pPr>
        <w:pStyle w:val="Question"/>
        <w:keepLines/>
      </w:pPr>
      <w:r>
        <w:rPr>
          <w:rFonts w:ascii="Nimbus Sans" w:hAnsi="Nimbus Sans" w:eastAsia="Nimbus Sans"/>
          <w:b/>
          <w:color w:val="B89445"/>
          <w:sz w:val="20"/>
        </w:rPr>
        <w:t xml:space="preserve">Q4. </w:t>
      </w:r>
      <w:r>
        <w:rPr>
          <w:rFonts w:ascii="Nimbus Sans" w:hAnsi="Nimbus Sans" w:eastAsia="Nimbus Sans"/>
          <w:color w:val="20252B"/>
          <w:sz w:val="20"/>
        </w:rPr>
        <w:t>Whose Voice Is Represented, Missing Or Unsafe To Express?</w:t>
      </w:r>
    </w:p>
    <w:p>
      <w:pPr>
        <w:pStyle w:val="Question"/>
        <w:keepLines/>
      </w:pPr>
      <w:r>
        <w:rPr>
          <w:rFonts w:ascii="Nimbus Sans" w:hAnsi="Nimbus Sans" w:eastAsia="Nimbus Sans"/>
          <w:b/>
          <w:color w:val="B89445"/>
          <w:sz w:val="20"/>
        </w:rPr>
        <w:t xml:space="preserve">Q5. </w:t>
      </w:r>
      <w:r>
        <w:rPr>
          <w:rFonts w:ascii="Nimbus Sans" w:hAnsi="Nimbus Sans" w:eastAsia="Nimbus Sans"/>
          <w:color w:val="20252B"/>
          <w:sz w:val="20"/>
        </w:rPr>
        <w:t>What Intended And Unintended Consequences May Follow From The Decision?</w:t>
      </w:r>
    </w:p>
    <w:p>
      <w:pPr>
        <w:pStyle w:val="Heading2"/>
      </w:pPr>
      <w:r>
        <w:rPr>
          <w:rFonts w:ascii="Nimbus Sans" w:hAnsi="Nimbus Sans" w:eastAsia="Nimbus Sans"/>
          <w:b/>
          <w:color w:val="10243E"/>
          <w:sz w:val="25"/>
        </w:rPr>
        <w:t>Founder Decision</w:t>
      </w:r>
    </w:p>
    <w:p>
      <w:pPr>
        <w:pStyle w:val="Decision"/>
        <w:shd w:fill="10243E"/>
        <w:spacing w:before="60" w:after="140"/>
        <w:ind w:left="0" w:right="0"/>
      </w:pPr>
      <w:r>
        <w:rPr>
          <w:rFonts w:ascii="Nimbus Sans" w:hAnsi="Nimbus Sans" w:eastAsia="Nimbus Sans"/>
          <w:b/>
          <w:color w:val="FFFFFF"/>
          <w:sz w:val="22"/>
        </w:rPr>
        <w:t>REAFFIRMED WITHOUT AMENDMENT</w:t>
      </w:r>
    </w:p>
    <w:p>
      <w:pPr>
        <w:pStyle w:val="Body"/>
        <w:keepLines/>
        <w:spacing w:after="40"/>
      </w:pPr>
      <w:r>
        <w:rPr>
          <w:rFonts w:ascii="Nimbus Sans" w:hAnsi="Nimbus Sans" w:eastAsia="Nimbus Sans"/>
          <w:b/>
          <w:color w:val="10243E"/>
          <w:sz w:val="21"/>
        </w:rPr>
        <w:t xml:space="preserve">Approval Authority: </w:t>
      </w:r>
      <w:r>
        <w:rPr>
          <w:rFonts w:ascii="Nimbus Sans" w:hAnsi="Nimbus Sans" w:eastAsia="Nimbus Sans"/>
          <w:color w:val="20252B"/>
          <w:sz w:val="21"/>
        </w:rPr>
        <w:t>Mazhar Ul Haq, Founder</w:t>
      </w:r>
    </w:p>
    <w:p>
      <w:pPr>
        <w:pStyle w:val="Body"/>
        <w:keepLines/>
        <w:spacing w:after="40"/>
      </w:pPr>
      <w:r>
        <w:rPr>
          <w:rFonts w:ascii="Nimbus Sans" w:hAnsi="Nimbus Sans" w:eastAsia="Nimbus Sans"/>
          <w:b/>
          <w:color w:val="10243E"/>
          <w:sz w:val="21"/>
        </w:rPr>
        <w:t xml:space="preserve">Approval Date: </w:t>
      </w:r>
      <w:r>
        <w:rPr>
          <w:rFonts w:ascii="Nimbus Sans" w:hAnsi="Nimbus Sans" w:eastAsia="Nimbus Sans"/>
          <w:color w:val="20252B"/>
          <w:sz w:val="21"/>
        </w:rPr>
        <w:t>9 August 2026 (Asia/Riyadh)</w:t>
      </w:r>
    </w:p>
    <w:p>
      <w:pPr>
        <w:pStyle w:val="Body"/>
        <w:keepLines/>
        <w:spacing w:after="0"/>
      </w:pPr>
      <w:r>
        <w:rPr>
          <w:rFonts w:ascii="Nimbus Sans" w:hAnsi="Nimbus Sans" w:eastAsia="Nimbus Sans"/>
          <w:b/>
          <w:color w:val="10243E"/>
          <w:sz w:val="21"/>
        </w:rPr>
        <w:t xml:space="preserve">Interpretive Boundary: </w:t>
      </w:r>
      <w:r>
        <w:rPr>
          <w:rFonts w:ascii="Nimbus Sans" w:hAnsi="Nimbus Sans" w:eastAsia="Nimbus Sans"/>
          <w:color w:val="20252B"/>
          <w:sz w:val="21"/>
        </w:rPr>
        <w:t>Measurement Must Inform Institutional Judgement Without Replacing It.</w:t>
      </w:r>
    </w:p>
    <w:p>
      <w:pPr>
        <w:pStyle w:val="SectionKicker"/>
      </w:pPr>
      <w:r>
        <w:rPr>
          <w:rFonts w:ascii="Nimbus Sans" w:hAnsi="Nimbus Sans" w:eastAsia="Nimbus Sans"/>
          <w:b/>
          <w:color w:val="B89445"/>
          <w:sz w:val="18"/>
        </w:rPr>
        <w:t>CLOSURE RECORD</w:t>
      </w:r>
    </w:p>
    <w:p>
      <w:pPr>
        <w:pStyle w:val="Heading1"/>
      </w:pPr>
      <w:r>
        <w:rPr>
          <w:rFonts w:ascii="Nimbus Sans" w:hAnsi="Nimbus Sans" w:eastAsia="Nimbus Sans"/>
          <w:b/>
          <w:color w:val="10243E"/>
          <w:sz w:val="36"/>
        </w:rPr>
        <w:t>Consolidated Founder Decision</w:t>
      </w:r>
    </w:p>
    <w:p>
      <w:pPr>
        <w:pStyle w:val="SectionSubtitle"/>
      </w:pPr>
      <w:r>
        <w:rPr>
          <w:rFonts w:ascii="Nimbus Sans" w:hAnsi="Nimbus Sans" w:eastAsia="Nimbus Sans"/>
          <w:i/>
          <w:color w:val="5F6872"/>
          <w:sz w:val="21"/>
        </w:rPr>
        <w:t>Authorized Internal Scrutiny Outcome And Continuing Institutional Obligations</w:t>
      </w:r>
    </w:p>
    <w:p>
      <w:pPr>
        <w:pStyle w:val="StatusNote"/>
      </w:pPr>
      <w:r>
        <w:rPr>
          <w:rFonts w:ascii="Nimbus Sans" w:hAnsi="Nimbus Sans" w:eastAsia="Nimbus Sans"/>
          <w:b/>
          <w:color w:val="10243E"/>
          <w:sz w:val="21"/>
        </w:rPr>
        <w:t>The Foundational Definition And All Six Constitutional Principles Are Reaffirmed Without Amendment.</w:t>
      </w:r>
    </w:p>
    <w:p>
      <w:pPr>
        <w:pStyle w:val="Body"/>
        <w:keepLines/>
        <w:spacing w:after="80"/>
      </w:pPr>
      <w:r>
        <w:rPr>
          <w:rFonts w:ascii="Nimbus Sans" w:hAnsi="Nimbus Sans" w:eastAsia="Nimbus Sans"/>
          <w:b/>
          <w:color w:val="10243E"/>
          <w:sz w:val="21"/>
        </w:rPr>
        <w:t xml:space="preserve">Founder: </w:t>
      </w:r>
      <w:r>
        <w:rPr>
          <w:rFonts w:ascii="Nimbus Sans" w:hAnsi="Nimbus Sans" w:eastAsia="Nimbus Sans"/>
          <w:color w:val="20252B"/>
          <w:sz w:val="21"/>
        </w:rPr>
        <w:t>Mazhar Ul Haq</w:t>
      </w:r>
    </w:p>
    <w:p>
      <w:pPr>
        <w:pStyle w:val="Body"/>
        <w:keepLines/>
        <w:spacing w:after="80"/>
      </w:pPr>
      <w:r>
        <w:rPr>
          <w:rFonts w:ascii="Nimbus Sans" w:hAnsi="Nimbus Sans" w:eastAsia="Nimbus Sans"/>
          <w:b/>
          <w:color w:val="10243E"/>
          <w:sz w:val="21"/>
        </w:rPr>
        <w:t xml:space="preserve">Institution: </w:t>
      </w:r>
      <w:r>
        <w:rPr>
          <w:rFonts w:ascii="Nimbus Sans" w:hAnsi="Nimbus Sans" w:eastAsia="Nimbus Sans"/>
          <w:color w:val="20252B"/>
          <w:sz w:val="21"/>
        </w:rPr>
        <w:t>Re Culture™ | Human Experience Review | People Capability Re-Imagined</w:t>
      </w:r>
    </w:p>
    <w:p>
      <w:pPr>
        <w:pStyle w:val="Body"/>
        <w:keepLines/>
        <w:spacing w:after="80"/>
      </w:pPr>
      <w:r>
        <w:rPr>
          <w:rFonts w:ascii="Nimbus Sans" w:hAnsi="Nimbus Sans" w:eastAsia="Nimbus Sans"/>
          <w:b/>
          <w:color w:val="10243E"/>
          <w:sz w:val="21"/>
        </w:rPr>
        <w:t xml:space="preserve">Approval Form: </w:t>
      </w:r>
      <w:r>
        <w:rPr>
          <w:rFonts w:ascii="Nimbus Sans" w:hAnsi="Nimbus Sans" w:eastAsia="Nimbus Sans"/>
          <w:color w:val="20252B"/>
          <w:sz w:val="21"/>
        </w:rPr>
        <w:t>Explicit Item-Level Founder Decisions Recorded During The Controlled Working Session</w:t>
      </w:r>
    </w:p>
    <w:p>
      <w:pPr>
        <w:pStyle w:val="Body"/>
        <w:keepLines/>
        <w:spacing w:after="80"/>
      </w:pPr>
      <w:r>
        <w:rPr>
          <w:rFonts w:ascii="Nimbus Sans" w:hAnsi="Nimbus Sans" w:eastAsia="Nimbus Sans"/>
          <w:b/>
          <w:color w:val="10243E"/>
          <w:sz w:val="21"/>
        </w:rPr>
        <w:t xml:space="preserve">Decision Date: </w:t>
      </w:r>
      <w:r>
        <w:rPr>
          <w:rFonts w:ascii="Nimbus Sans" w:hAnsi="Nimbus Sans" w:eastAsia="Nimbus Sans"/>
          <w:color w:val="20252B"/>
          <w:sz w:val="21"/>
        </w:rPr>
        <w:t>9 August 2026 | Asia/Riyadh</w:t>
      </w:r>
    </w:p>
    <w:p>
      <w:pPr>
        <w:pStyle w:val="Body"/>
        <w:keepLines/>
        <w:spacing w:after="80"/>
      </w:pPr>
      <w:r>
        <w:rPr>
          <w:rFonts w:ascii="Nimbus Sans" w:hAnsi="Nimbus Sans" w:eastAsia="Nimbus Sans"/>
          <w:b/>
          <w:color w:val="10243E"/>
          <w:sz w:val="21"/>
        </w:rPr>
        <w:t xml:space="preserve">Constitutional Change: </w:t>
      </w:r>
      <w:r>
        <w:rPr>
          <w:rFonts w:ascii="Nimbus Sans" w:hAnsi="Nimbus Sans" w:eastAsia="Nimbus Sans"/>
          <w:color w:val="20252B"/>
          <w:sz w:val="21"/>
        </w:rPr>
        <w:t>None</w:t>
      </w:r>
    </w:p>
    <w:p>
      <w:pPr>
        <w:pStyle w:val="Body"/>
        <w:keepLines/>
        <w:spacing w:after="80"/>
      </w:pPr>
      <w:r>
        <w:rPr>
          <w:rFonts w:ascii="Nimbus Sans" w:hAnsi="Nimbus Sans" w:eastAsia="Nimbus Sans"/>
          <w:b/>
          <w:color w:val="10243E"/>
          <w:sz w:val="21"/>
        </w:rPr>
        <w:t xml:space="preserve">Superseded Constitutional Wording: </w:t>
      </w:r>
      <w:r>
        <w:rPr>
          <w:rFonts w:ascii="Nimbus Sans" w:hAnsi="Nimbus Sans" w:eastAsia="Nimbus Sans"/>
          <w:color w:val="20252B"/>
          <w:sz w:val="21"/>
        </w:rPr>
        <w:t>None Created</w:t>
      </w:r>
    </w:p>
    <w:p>
      <w:pPr>
        <w:pStyle w:val="Body"/>
        <w:keepLines/>
        <w:spacing w:after="80"/>
      </w:pPr>
      <w:r>
        <w:rPr>
          <w:rFonts w:ascii="Nimbus Sans" w:hAnsi="Nimbus Sans" w:eastAsia="Nimbus Sans"/>
          <w:b/>
          <w:color w:val="10243E"/>
          <w:sz w:val="21"/>
        </w:rPr>
        <w:t xml:space="preserve">Interpretive Notes: </w:t>
      </w:r>
      <w:r>
        <w:rPr>
          <w:rFonts w:ascii="Nimbus Sans" w:hAnsi="Nimbus Sans" w:eastAsia="Nimbus Sans"/>
          <w:color w:val="20252B"/>
          <w:sz w:val="21"/>
        </w:rPr>
        <w:t>Authorized As Application Guidance. They Do Not Replace Or Silently Amend The Constitutional Text.</w:t>
      </w:r>
    </w:p>
    <w:p>
      <w:pPr>
        <w:pStyle w:val="Heading2"/>
      </w:pPr>
      <w:r>
        <w:t>Institutional Meaning Of This Closure</w:t>
      </w:r>
    </w:p>
    <w:p>
      <w:pPr>
        <w:pStyle w:val="Body"/>
      </w:pPr>
      <w:r>
        <w:rPr>
          <w:rFonts w:ascii="Nimbus Sans" w:hAnsi="Nimbus Sans" w:eastAsia="Nimbus Sans"/>
          <w:color w:val="20252B"/>
          <w:sz w:val="21"/>
        </w:rPr>
        <w:t>Re Culture™ Has Completed A Founder-Governed Internal Scrutiny Of Its Foundational Definition And Six Constitutional Principles. The Record Strengthens Internal Coherence, Makes Application Boundaries Explicit And Preserves Transparent Human Responsibility. It Does Not Convert Founder Approval Into Independent Validation.</w:t>
      </w:r>
    </w:p>
    <w:p>
      <w:pPr>
        <w:pStyle w:val="Heading2"/>
      </w:pPr>
      <w:r>
        <w:t>Continuing Obligations</w:t>
      </w:r>
    </w:p>
    <w:p>
      <w:pPr>
        <w:pStyle w:val="Body"/>
        <w:keepLines/>
        <w:spacing w:after="80"/>
      </w:pPr>
      <w:r>
        <w:rPr>
          <w:rFonts w:ascii="Nimbus Sans" w:hAnsi="Nimbus Sans" w:eastAsia="Nimbus Sans"/>
          <w:b/>
          <w:color w:val="10243E"/>
          <w:sz w:val="21"/>
        </w:rPr>
        <w:t xml:space="preserve">Evidence: </w:t>
      </w:r>
      <w:r>
        <w:rPr>
          <w:rFonts w:ascii="Nimbus Sans" w:hAnsi="Nimbus Sans" w:eastAsia="Nimbus Sans"/>
          <w:color w:val="20252B"/>
          <w:sz w:val="21"/>
        </w:rPr>
        <w:t>Continue Claim-Level Evidence Traceability And Avoid Representing Conceptual Propositions As Empirical Findings.</w:t>
      </w:r>
    </w:p>
    <w:p>
      <w:pPr>
        <w:pStyle w:val="Body"/>
        <w:keepLines/>
        <w:spacing w:after="80"/>
      </w:pPr>
      <w:r>
        <w:rPr>
          <w:rFonts w:ascii="Nimbus Sans" w:hAnsi="Nimbus Sans" w:eastAsia="Nimbus Sans"/>
          <w:b/>
          <w:color w:val="10243E"/>
          <w:sz w:val="21"/>
        </w:rPr>
        <w:t xml:space="preserve">Practice: </w:t>
      </w:r>
      <w:r>
        <w:rPr>
          <w:rFonts w:ascii="Nimbus Sans" w:hAnsi="Nimbus Sans" w:eastAsia="Nimbus Sans"/>
          <w:color w:val="20252B"/>
          <w:sz w:val="21"/>
        </w:rPr>
        <w:t>Apply The Framework To Bounded Institutional Questions And Preserve Consequences, Limitations And Learning.</w:t>
      </w:r>
    </w:p>
    <w:p>
      <w:pPr>
        <w:pStyle w:val="Body"/>
        <w:keepLines/>
        <w:spacing w:after="80"/>
      </w:pPr>
      <w:r>
        <w:rPr>
          <w:rFonts w:ascii="Nimbus Sans" w:hAnsi="Nimbus Sans" w:eastAsia="Nimbus Sans"/>
          <w:b/>
          <w:color w:val="10243E"/>
          <w:sz w:val="21"/>
        </w:rPr>
        <w:t xml:space="preserve">Language: </w:t>
      </w:r>
      <w:r>
        <w:rPr>
          <w:rFonts w:ascii="Nimbus Sans" w:hAnsi="Nimbus Sans" w:eastAsia="Nimbus Sans"/>
          <w:color w:val="20252B"/>
          <w:sz w:val="21"/>
        </w:rPr>
        <w:t>Complete Named Human Arabic Semantic Review Before Closing English-Arabic Constitutional Equality.</w:t>
      </w:r>
    </w:p>
    <w:p>
      <w:pPr>
        <w:pStyle w:val="Body"/>
        <w:keepLines/>
        <w:spacing w:after="80"/>
      </w:pPr>
      <w:r>
        <w:rPr>
          <w:rFonts w:ascii="Nimbus Sans" w:hAnsi="Nimbus Sans" w:eastAsia="Nimbus Sans"/>
          <w:b/>
          <w:color w:val="10243E"/>
          <w:sz w:val="21"/>
        </w:rPr>
        <w:t xml:space="preserve">External Challenge: </w:t>
      </w:r>
      <w:r>
        <w:rPr>
          <w:rFonts w:ascii="Nimbus Sans" w:hAnsi="Nimbus Sans" w:eastAsia="Nimbus Sans"/>
          <w:color w:val="20252B"/>
          <w:sz w:val="21"/>
        </w:rPr>
        <w:t>Record Any Future Independent Critique Separately And Publish Material Revisions Or Limitations Where Appropriate.</w:t>
      </w:r>
    </w:p>
    <w:p>
      <w:pPr>
        <w:pStyle w:val="Body"/>
        <w:keepLines/>
        <w:spacing w:after="80"/>
      </w:pPr>
      <w:r>
        <w:rPr>
          <w:rFonts w:ascii="Nimbus Sans" w:hAnsi="Nimbus Sans" w:eastAsia="Nimbus Sans"/>
          <w:b/>
          <w:color w:val="10243E"/>
          <w:sz w:val="21"/>
        </w:rPr>
        <w:t xml:space="preserve">Version Control: </w:t>
      </w:r>
      <w:r>
        <w:rPr>
          <w:rFonts w:ascii="Nimbus Sans" w:hAnsi="Nimbus Sans" w:eastAsia="Nimbus Sans"/>
          <w:color w:val="20252B"/>
          <w:sz w:val="21"/>
        </w:rPr>
        <w:t>Preserve This Record, The Source Framework And Any Future Amendments Through Dated, Explainable Version History.</w:t>
      </w:r>
    </w:p>
    <w:p>
      <w:pPr>
        <w:spacing w:before="160" w:after="80"/>
        <w:jc w:val="center"/>
      </w:pPr>
      <w:r>
        <w:rPr>
          <w:rFonts w:ascii="Nimbus Sans" w:hAnsi="Nimbus Sans" w:eastAsia="Nimbus Sans"/>
          <w:b/>
          <w:color w:val="10243E"/>
          <w:sz w:val="25"/>
        </w:rPr>
        <w:t>A Framework Becomes Institutionally Responsible Not When It Claims Perfection, But When It Preserves The Discipline To Examine, Limit And Correct Its Own Meaning.</w:t>
      </w:r>
    </w:p>
    <w:p>
      <w:pPr>
        <w:spacing w:before="0" w:after="40"/>
        <w:jc w:val="center"/>
      </w:pPr>
      <w:r>
        <w:rPr>
          <w:rFonts w:ascii="Nimbus Sans" w:hAnsi="Nimbus Sans" w:eastAsia="Nimbus Sans"/>
          <w:b/>
          <w:color w:val="B89445"/>
          <w:sz w:val="19"/>
        </w:rPr>
        <w:t>| A Re Culture™ Controlled Institutional Record |</w:t>
      </w:r>
    </w:p>
    <w:sectPr w:rsidR="00FC693F" w:rsidRPr="0006063C" w:rsidSect="00034616">
      <w:headerReference w:type="default" r:id="rId9"/>
      <w:footerReference w:type="default" r:id="rId10"/>
      <w:headerReference w:type="even" r:id="rId11"/>
      <w:footerReference w:type="even" r:id="rId12"/>
      <w:pgSz w:w="12240" w:h="15840"/>
      <w:pgMar w:top="1181" w:right="1296" w:bottom="1123"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32" w:val="right"/>
      </w:tabs>
      <w:spacing w:before="40"/>
    </w:pPr>
    <w:r>
      <w:rPr>
        <w:rFonts w:ascii="Nimbus Sans" w:hAnsi="Nimbus Sans" w:eastAsia="Nimbus Sans"/>
        <w:color w:val="5F6872"/>
        <w:sz w:val="16"/>
      </w:rPr>
      <w:t>Re Culture™ | Human Experience Review | People Capability Re-Imagined</w:t>
    </w:r>
    <w:r>
      <w:tab/>
    </w:r>
    <w:r>
      <w:rPr>
        <w:rFonts w:ascii="Nimbus Sans" w:hAnsi="Nimbus Sans" w:eastAsia="Nimbus Sans"/>
        <w:color w:val="5F6872"/>
        <w:sz w:val="17"/>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32" w:val="right"/>
      </w:tabs>
      <w:spacing w:before="40"/>
    </w:pPr>
    <w:r>
      <w:rPr>
        <w:rFonts w:ascii="Nimbus Sans" w:hAnsi="Nimbus Sans" w:eastAsia="Nimbus Sans"/>
        <w:color w:val="5F6872"/>
        <w:sz w:val="16"/>
      </w:rPr>
      <w:t>Re Culture™ | Human Experience Review | People Capability Re-Imagined</w:t>
    </w:r>
    <w:r>
      <w:tab/>
    </w:r>
    <w:r>
      <w:rPr>
        <w:rFonts w:ascii="Nimbus Sans" w:hAnsi="Nimbus Sans" w:eastAsia="Nimbus Sans"/>
        <w:color w:val="5F6872"/>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3" w:color="B89445"/>
      </w:pBdr>
    </w:pPr>
    <w:r>
      <w:rPr>
        <w:rFonts w:ascii="Nimbus Sans" w:hAnsi="Nimbus Sans" w:eastAsia="Nimbus Sans"/>
        <w:b/>
        <w:color w:val="10243E"/>
        <w:sz w:val="17"/>
      </w:rPr>
      <w:t>RE CULTURE™  |  CONTROLLED INSTITUTIONAL RECORD</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3" w:color="B89445"/>
      </w:pBdr>
    </w:pPr>
    <w:r>
      <w:rPr>
        <w:rFonts w:ascii="Nimbus Sans" w:hAnsi="Nimbus Sans" w:eastAsia="Nimbus Sans"/>
        <w:b/>
        <w:color w:val="10243E"/>
        <w:sz w:val="17"/>
      </w:rPr>
      <w:t>RE CULTURE™  |  CONTROLLED INSTITUTIONAL RECORD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Nimbus Sans" w:hAnsi="Nimbus Sans"/>
      <w:color w:val="2025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40" w:line="259" w:lineRule="auto"/>
      <w:outlineLvl w:val="0"/>
    </w:pPr>
    <w:rPr>
      <w:rFonts w:asciiTheme="majorHAnsi" w:eastAsiaTheme="majorEastAsia" w:hAnsiTheme="majorHAnsi" w:cstheme="majorBidi" w:ascii="Nimbus Sans" w:hAnsi="Nimbus Sans"/>
      <w:b/>
      <w:bCs/>
      <w:color w:val="10243E"/>
      <w:sz w:val="36"/>
      <w:szCs w:val="28"/>
    </w:rPr>
  </w:style>
  <w:style w:type="paragraph" w:styleId="Heading2">
    <w:name w:val="heading 2"/>
    <w:basedOn w:val="Normal"/>
    <w:next w:val="Normal"/>
    <w:link w:val="Heading2Char"/>
    <w:uiPriority w:val="9"/>
    <w:unhideWhenUsed/>
    <w:qFormat/>
    <w:rsid w:val="00FC693F"/>
    <w:pPr>
      <w:keepNext/>
      <w:keepLines/>
      <w:spacing w:before="200" w:after="100" w:line="259" w:lineRule="auto"/>
      <w:outlineLvl w:val="1"/>
    </w:pPr>
    <w:rPr>
      <w:rFonts w:asciiTheme="majorHAnsi" w:eastAsiaTheme="majorEastAsia" w:hAnsiTheme="majorHAnsi" w:cstheme="majorBidi" w:ascii="Nimbus Sans" w:hAnsi="Nimbus Sans"/>
      <w:b/>
      <w:bCs/>
      <w:color w:val="10243E"/>
      <w:sz w:val="25"/>
      <w:szCs w:val="26"/>
    </w:rPr>
  </w:style>
  <w:style w:type="paragraph" w:styleId="Heading3">
    <w:name w:val="heading 3"/>
    <w:basedOn w:val="Normal"/>
    <w:next w:val="Normal"/>
    <w:link w:val="Heading3Char"/>
    <w:uiPriority w:val="9"/>
    <w:unhideWhenUsed/>
    <w:qFormat/>
    <w:rsid w:val="00FC693F"/>
    <w:pPr>
      <w:keepNext/>
      <w:keepLines/>
      <w:spacing w:before="140" w:after="60" w:line="259" w:lineRule="auto"/>
      <w:outlineLvl w:val="2"/>
    </w:pPr>
    <w:rPr>
      <w:rFonts w:asciiTheme="majorHAnsi" w:eastAsiaTheme="majorEastAsia" w:hAnsiTheme="majorHAnsi" w:cstheme="majorBidi" w:ascii="Nimbus Sans" w:hAnsi="Nimbus Sans"/>
      <w:b/>
      <w:bCs/>
      <w:color w:val="18365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
    <w:name w:val="Body"/>
    <w:pPr>
      <w:keepNext/>
      <w:spacing w:before="0" w:after="120" w:line="259" w:lineRule="auto"/>
    </w:pPr>
    <w:rPr>
      <w:rFonts w:ascii="Nimbus Sans" w:hAnsi="Nimbus Sans"/>
      <w:b w:val="0"/>
      <w:color w:val="20252B"/>
      <w:sz w:val="21"/>
    </w:rPr>
  </w:style>
  <w:style w:type="paragraph" w:customStyle="1" w:styleId="SectionKicker">
    <w:name w:val="Section Kicker"/>
    <w:pPr>
      <w:keepNext/>
      <w:spacing w:before="0" w:after="40" w:line="240" w:lineRule="auto"/>
    </w:pPr>
    <w:rPr>
      <w:rFonts w:ascii="Nimbus Sans" w:hAnsi="Nimbus Sans"/>
      <w:b/>
      <w:color w:val="B89445"/>
      <w:sz w:val="18"/>
    </w:rPr>
  </w:style>
  <w:style w:type="paragraph" w:customStyle="1" w:styleId="SectionSubtitle">
    <w:name w:val="Section Subtitle"/>
    <w:pPr>
      <w:keepNext/>
      <w:spacing w:before="0" w:after="200" w:line="252" w:lineRule="auto"/>
    </w:pPr>
    <w:rPr>
      <w:rFonts w:ascii="Nimbus Sans" w:hAnsi="Nimbus Sans"/>
      <w:b w:val="0"/>
      <w:color w:val="5F6872"/>
      <w:sz w:val="21"/>
    </w:rPr>
  </w:style>
  <w:style w:type="paragraph" w:customStyle="1" w:styleId="ConstitutionalQuote">
    <w:name w:val="Constitutional Quote"/>
    <w:pPr>
      <w:spacing w:before="100" w:after="200" w:line="271" w:lineRule="auto"/>
    </w:pPr>
    <w:rPr>
      <w:rFonts w:ascii="Nimbus Sans" w:hAnsi="Nimbus Sans"/>
      <w:b/>
      <w:color w:val="10243E"/>
      <w:sz w:val="25"/>
    </w:rPr>
  </w:style>
  <w:style w:type="paragraph" w:customStyle="1" w:styleId="Boundary">
    <w:name w:val="Boundary"/>
    <w:pPr>
      <w:spacing w:before="80" w:after="160" w:line="264" w:lineRule="auto"/>
    </w:pPr>
    <w:rPr>
      <w:rFonts w:ascii="Nimbus Sans" w:hAnsi="Nimbus Sans"/>
      <w:b/>
      <w:color w:val="183653"/>
      <w:sz w:val="21"/>
    </w:rPr>
  </w:style>
  <w:style w:type="paragraph" w:customStyle="1" w:styleId="Question">
    <w:name w:val="Question"/>
    <w:pPr>
      <w:spacing w:before="0" w:after="60" w:line="259" w:lineRule="auto"/>
    </w:pPr>
    <w:rPr>
      <w:rFonts w:ascii="Nimbus Sans" w:hAnsi="Nimbus Sans"/>
      <w:b w:val="0"/>
      <w:color w:val="20252B"/>
      <w:sz w:val="20"/>
    </w:rPr>
  </w:style>
  <w:style w:type="paragraph" w:customStyle="1" w:styleId="Decision">
    <w:name w:val="Decision"/>
    <w:pPr>
      <w:spacing w:before="100" w:after="160" w:line="240" w:lineRule="auto"/>
    </w:pPr>
    <w:rPr>
      <w:rFonts w:ascii="Nimbus Sans" w:hAnsi="Nimbus Sans"/>
      <w:b/>
      <w:color w:val="FFFFFF"/>
      <w:sz w:val="22"/>
    </w:rPr>
  </w:style>
  <w:style w:type="paragraph" w:customStyle="1" w:styleId="StatusNote">
    <w:name w:val="Status Note"/>
    <w:pPr>
      <w:spacing w:before="120" w:after="160" w:line="264" w:lineRule="auto"/>
    </w:pPr>
    <w:rPr>
      <w:rFonts w:ascii="Nimbus Sans" w:hAnsi="Nimbus Sans"/>
      <w:b/>
      <w:color w:val="10243E"/>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Culture™ Founder-Governed Internal Constitutional Scrutiny Record</dc:title>
  <dc:subject>Human Experience Framework v1.2 | Foundational Definition And Six Constitutional Principles</dc:subject>
  <dc:creator>Mazhar Ul Haq | Re Culture™</dc:creator>
  <cp:keywords>Re Culture, Human Experience, Constitutional Principles, Founder Governance, Internal Scrutiny</cp:keywords>
  <dc:description>Founder-conceived, human-governed and AI-assisted. Final responsibility: Mazhar Ul Haq.</dc:description>
  <cp:lastModifiedBy/>
  <cp:revision>1</cp:revision>
  <dcterms:created xsi:type="dcterms:W3CDTF">2013-12-23T23:15:00Z</dcterms:created>
  <dcterms:modified xsi:type="dcterms:W3CDTF">2013-12-23T23:15:00Z</dcterms:modified>
  <cp:category/>
</cp:coreProperties>
</file>